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54062" w14:textId="701B28AB" w:rsidR="004A1868" w:rsidRDefault="004A1868" w:rsidP="0095390E">
      <w:pPr>
        <w:pStyle w:val="-wm-msonormal"/>
      </w:pPr>
      <w:r>
        <w:t xml:space="preserve">                                                        </w:t>
      </w:r>
      <w:r w:rsidRPr="004A1868">
        <w:rPr>
          <w:noProof/>
        </w:rPr>
        <w:drawing>
          <wp:inline distT="0" distB="0" distL="0" distR="0" wp14:anchorId="0242813E" wp14:editId="4C64E257">
            <wp:extent cx="1552575" cy="771525"/>
            <wp:effectExtent l="0" t="0" r="952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771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6F0592D" w14:textId="77777777" w:rsidR="00522988" w:rsidRDefault="00522988" w:rsidP="004A1868">
      <w:pPr>
        <w:pStyle w:val="-wm-msonormal"/>
        <w:rPr>
          <w:rFonts w:asciiTheme="minorHAnsi" w:hAnsiTheme="minorHAnsi" w:cstheme="minorHAnsi"/>
          <w:b/>
          <w:bCs/>
          <w:sz w:val="44"/>
          <w:szCs w:val="44"/>
        </w:rPr>
      </w:pPr>
    </w:p>
    <w:p w14:paraId="31BD83AF" w14:textId="77777777" w:rsidR="00522988" w:rsidRDefault="00522988" w:rsidP="004A1868">
      <w:pPr>
        <w:pStyle w:val="-wm-msonormal"/>
        <w:rPr>
          <w:rFonts w:asciiTheme="minorHAnsi" w:hAnsiTheme="minorHAnsi" w:cstheme="minorHAnsi"/>
          <w:b/>
          <w:bCs/>
          <w:sz w:val="44"/>
          <w:szCs w:val="44"/>
        </w:rPr>
      </w:pPr>
    </w:p>
    <w:p w14:paraId="75E49F72" w14:textId="461C3E03" w:rsidR="004A1868" w:rsidRDefault="00522988" w:rsidP="004A1868">
      <w:pPr>
        <w:pStyle w:val="-wm-msonormal"/>
        <w:rPr>
          <w:rFonts w:asciiTheme="minorHAnsi" w:hAnsiTheme="minorHAnsi" w:cstheme="minorHAnsi"/>
          <w:b/>
          <w:bCs/>
          <w:sz w:val="44"/>
          <w:szCs w:val="44"/>
        </w:rPr>
      </w:pPr>
      <w:r>
        <w:rPr>
          <w:rFonts w:asciiTheme="minorHAnsi" w:hAnsiTheme="minorHAnsi" w:cstheme="minorHAnsi"/>
          <w:b/>
          <w:bCs/>
          <w:sz w:val="44"/>
          <w:szCs w:val="44"/>
        </w:rPr>
        <w:t xml:space="preserve">                                        </w:t>
      </w:r>
      <w:r w:rsidR="002D68FC">
        <w:rPr>
          <w:rFonts w:asciiTheme="minorHAnsi" w:hAnsiTheme="minorHAnsi" w:cstheme="minorHAnsi"/>
          <w:b/>
          <w:bCs/>
          <w:sz w:val="44"/>
          <w:szCs w:val="44"/>
        </w:rPr>
        <w:t>ROAD MAP</w:t>
      </w:r>
    </w:p>
    <w:p w14:paraId="76B38DF5" w14:textId="20CA7B4F" w:rsidR="004A1868" w:rsidRDefault="004A1868" w:rsidP="004A1868">
      <w:pPr>
        <w:pStyle w:val="-wm-msonormal"/>
        <w:rPr>
          <w:rFonts w:asciiTheme="minorHAnsi" w:hAnsiTheme="minorHAnsi" w:cstheme="minorHAnsi"/>
          <w:b/>
          <w:bCs/>
          <w:sz w:val="56"/>
          <w:szCs w:val="56"/>
        </w:rPr>
      </w:pPr>
      <w:r>
        <w:rPr>
          <w:rFonts w:asciiTheme="minorHAnsi" w:hAnsiTheme="minorHAnsi" w:cstheme="minorHAnsi"/>
          <w:b/>
          <w:bCs/>
          <w:sz w:val="44"/>
          <w:szCs w:val="44"/>
        </w:rPr>
        <w:t xml:space="preserve">                </w:t>
      </w:r>
      <w:r w:rsidRPr="007C57DF">
        <w:rPr>
          <w:rFonts w:asciiTheme="minorHAnsi" w:hAnsiTheme="minorHAnsi" w:cstheme="minorHAnsi"/>
          <w:b/>
          <w:bCs/>
          <w:sz w:val="56"/>
          <w:szCs w:val="56"/>
        </w:rPr>
        <w:t>Národní CCUS strategie</w:t>
      </w:r>
      <w:r w:rsidR="007C57DF" w:rsidRPr="007C57DF">
        <w:rPr>
          <w:rFonts w:asciiTheme="minorHAnsi" w:hAnsiTheme="minorHAnsi" w:cstheme="minorHAnsi"/>
          <w:b/>
          <w:bCs/>
          <w:sz w:val="56"/>
          <w:szCs w:val="56"/>
        </w:rPr>
        <w:t xml:space="preserve"> ČR</w:t>
      </w:r>
    </w:p>
    <w:p w14:paraId="50DEBBF7" w14:textId="77777777" w:rsidR="002D68FC" w:rsidRDefault="002D68FC" w:rsidP="004A1868">
      <w:pPr>
        <w:pStyle w:val="-wm-msonormal"/>
        <w:rPr>
          <w:rFonts w:asciiTheme="minorHAnsi" w:hAnsiTheme="minorHAnsi" w:cstheme="minorHAnsi"/>
          <w:b/>
          <w:bCs/>
          <w:sz w:val="56"/>
          <w:szCs w:val="56"/>
        </w:rPr>
      </w:pPr>
    </w:p>
    <w:p w14:paraId="3DA21969" w14:textId="77777777" w:rsidR="00522988" w:rsidRDefault="00522988" w:rsidP="004A1868">
      <w:pPr>
        <w:pStyle w:val="-wm-msonormal"/>
        <w:rPr>
          <w:rFonts w:asciiTheme="minorHAnsi" w:hAnsiTheme="minorHAnsi" w:cstheme="minorHAnsi"/>
          <w:b/>
          <w:bCs/>
          <w:sz w:val="56"/>
          <w:szCs w:val="56"/>
        </w:rPr>
      </w:pPr>
    </w:p>
    <w:p w14:paraId="1E941BA8" w14:textId="77777777" w:rsidR="00522988" w:rsidRPr="007C57DF" w:rsidRDefault="00522988" w:rsidP="004A1868">
      <w:pPr>
        <w:pStyle w:val="-wm-msonormal"/>
        <w:rPr>
          <w:rFonts w:asciiTheme="minorHAnsi" w:hAnsiTheme="minorHAnsi" w:cstheme="minorHAnsi"/>
          <w:b/>
          <w:bCs/>
          <w:sz w:val="56"/>
          <w:szCs w:val="56"/>
        </w:rPr>
      </w:pPr>
    </w:p>
    <w:p w14:paraId="132E15E3" w14:textId="5A8B74AC" w:rsidR="007C57DF" w:rsidRDefault="007C57DF" w:rsidP="007C57DF">
      <w:pPr>
        <w:pStyle w:val="-wm-msonormal"/>
        <w:rPr>
          <w:rFonts w:asciiTheme="minorHAnsi" w:hAnsiTheme="minorHAnsi" w:cstheme="minorHAnsi"/>
          <w:sz w:val="28"/>
          <w:szCs w:val="28"/>
        </w:rPr>
      </w:pPr>
      <w:r w:rsidRPr="007C57DF">
        <w:rPr>
          <w:rFonts w:asciiTheme="minorHAnsi" w:hAnsiTheme="minorHAnsi" w:cstheme="minorHAnsi"/>
          <w:b/>
          <w:bCs/>
          <w:noProof/>
          <w:sz w:val="28"/>
          <w:szCs w:val="28"/>
        </w:rPr>
        <w:drawing>
          <wp:anchor distT="0" distB="0" distL="114300" distR="114300" simplePos="0" relativeHeight="251664384" behindDoc="1" locked="0" layoutInCell="1" allowOverlap="1" wp14:anchorId="24ABCD5C" wp14:editId="22E2A445">
            <wp:simplePos x="0" y="0"/>
            <wp:positionH relativeFrom="column">
              <wp:posOffset>5158105</wp:posOffset>
            </wp:positionH>
            <wp:positionV relativeFrom="paragraph">
              <wp:posOffset>321945</wp:posOffset>
            </wp:positionV>
            <wp:extent cx="1253490" cy="452755"/>
            <wp:effectExtent l="0" t="0" r="3810" b="4445"/>
            <wp:wrapTight wrapText="bothSides">
              <wp:wrapPolygon edited="0">
                <wp:start x="0" y="0"/>
                <wp:lineTo x="0" y="20903"/>
                <wp:lineTo x="21337" y="20903"/>
                <wp:lineTo x="21337" y="0"/>
                <wp:lineTo x="0" y="0"/>
              </wp:wrapPolygon>
            </wp:wrapTight>
            <wp:docPr id="19873803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030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3490" cy="452755"/>
                    </a:xfrm>
                    <a:prstGeom prst="rect">
                      <a:avLst/>
                    </a:prstGeom>
                  </pic:spPr>
                </pic:pic>
              </a:graphicData>
            </a:graphic>
            <wp14:sizeRelH relativeFrom="page">
              <wp14:pctWidth>0</wp14:pctWidth>
            </wp14:sizeRelH>
            <wp14:sizeRelV relativeFrom="page">
              <wp14:pctHeight>0</wp14:pctHeight>
            </wp14:sizeRelV>
          </wp:anchor>
        </w:drawing>
      </w:r>
      <w:r w:rsidRPr="007C57DF">
        <w:rPr>
          <w:rFonts w:asciiTheme="minorHAnsi" w:hAnsiTheme="minorHAnsi" w:cstheme="minorHAnsi"/>
          <w:sz w:val="28"/>
          <w:szCs w:val="28"/>
        </w:rPr>
        <w:t xml:space="preserve">  </w:t>
      </w:r>
      <w:r>
        <w:rPr>
          <w:rFonts w:asciiTheme="minorHAnsi" w:hAnsiTheme="minorHAnsi" w:cstheme="minorHAnsi"/>
          <w:sz w:val="28"/>
          <w:szCs w:val="28"/>
        </w:rPr>
        <w:t xml:space="preserve">                                        Vychází a navazuje na materiál</w:t>
      </w:r>
    </w:p>
    <w:p w14:paraId="3D71EC45" w14:textId="77777777" w:rsidR="007C57DF" w:rsidRDefault="007C57DF" w:rsidP="007C57DF">
      <w:pPr>
        <w:pStyle w:val="-wm-msonormal"/>
      </w:pPr>
      <w:r>
        <w:t>SDĚLENÍ KOMISE EVROPSKÉMU PARLAMENTU, RADĚ, EVROPSKÉMU</w:t>
      </w:r>
      <w:r w:rsidRPr="007C57DF">
        <w:t xml:space="preserve"> </w:t>
      </w:r>
      <w:r>
        <w:t xml:space="preserve">HOSPODÁŘSKÉMU A SOCIÁLNÍMU VÝBORU A VÝBORU REGIONŮ                                                                                                                          </w:t>
      </w:r>
    </w:p>
    <w:p w14:paraId="4E1FDD83" w14:textId="213C5702" w:rsidR="007C57DF" w:rsidRDefault="007C57DF" w:rsidP="007C57DF">
      <w:pPr>
        <w:pStyle w:val="-wm-msonormal"/>
      </w:pPr>
      <w:r>
        <w:t xml:space="preserve">                                           </w:t>
      </w:r>
      <w:r w:rsidRPr="007C57DF">
        <w:rPr>
          <w:rFonts w:asciiTheme="minorHAnsi" w:hAnsiTheme="minorHAnsi" w:cstheme="minorHAnsi"/>
          <w:sz w:val="22"/>
          <w:szCs w:val="22"/>
        </w:rPr>
        <w:t xml:space="preserve">Štrasburk dne 6.2.2024   COM(2024) 62 </w:t>
      </w:r>
      <w:r w:rsidRPr="007C57DF">
        <w:rPr>
          <w:rFonts w:asciiTheme="minorHAnsi" w:hAnsiTheme="minorHAnsi" w:cstheme="minorHAnsi"/>
          <w:noProof/>
          <w:sz w:val="22"/>
          <w:szCs w:val="22"/>
        </w:rPr>
        <w:t>final</w:t>
      </w:r>
    </w:p>
    <w:p w14:paraId="1B93B81A" w14:textId="740B6B61" w:rsidR="007C57DF" w:rsidRDefault="007C57DF" w:rsidP="007C57DF">
      <w:pPr>
        <w:pStyle w:val="-wm-msonormal"/>
      </w:pPr>
    </w:p>
    <w:p w14:paraId="4AE0BF05" w14:textId="77777777" w:rsidR="00522988" w:rsidRDefault="00522988" w:rsidP="0095390E">
      <w:pPr>
        <w:pStyle w:val="-wm-msonormal"/>
      </w:pPr>
    </w:p>
    <w:p w14:paraId="18D25173" w14:textId="77777777" w:rsidR="00522988" w:rsidRDefault="00522988" w:rsidP="0095390E">
      <w:pPr>
        <w:pStyle w:val="-wm-msonormal"/>
      </w:pPr>
    </w:p>
    <w:p w14:paraId="1BD73353" w14:textId="77777777" w:rsidR="00522988" w:rsidRDefault="00522988" w:rsidP="0095390E">
      <w:pPr>
        <w:pStyle w:val="-wm-msonormal"/>
      </w:pPr>
    </w:p>
    <w:p w14:paraId="3C18788C" w14:textId="1C932AA9" w:rsidR="00522988" w:rsidRDefault="00CB7C67" w:rsidP="00522988">
      <w:pPr>
        <w:pStyle w:val="-wm-msonormal"/>
        <w:spacing w:before="0" w:beforeAutospacing="0" w:after="0" w:afterAutospacing="0"/>
        <w:rPr>
          <w:rFonts w:asciiTheme="minorHAnsi" w:hAnsiTheme="minorHAnsi" w:cstheme="minorHAnsi"/>
        </w:rPr>
      </w:pPr>
      <w:r>
        <w:rPr>
          <w:rFonts w:asciiTheme="minorHAnsi" w:hAnsiTheme="minorHAnsi" w:cstheme="minorHAnsi"/>
        </w:rPr>
        <w:t xml:space="preserve">                                                                          </w:t>
      </w:r>
      <w:r w:rsidR="00522988">
        <w:rPr>
          <w:rFonts w:asciiTheme="minorHAnsi" w:hAnsiTheme="minorHAnsi" w:cstheme="minorHAnsi"/>
        </w:rPr>
        <w:t>Praha 25.4.2024</w:t>
      </w:r>
    </w:p>
    <w:p w14:paraId="443C1AC0" w14:textId="77777777" w:rsidR="00522988" w:rsidRDefault="00522988" w:rsidP="00522988">
      <w:pPr>
        <w:pStyle w:val="-wm-msonormal"/>
        <w:spacing w:before="0" w:beforeAutospacing="0" w:after="0" w:afterAutospacing="0"/>
        <w:rPr>
          <w:rFonts w:asciiTheme="minorHAnsi" w:hAnsiTheme="minorHAnsi" w:cstheme="minorHAnsi"/>
        </w:rPr>
      </w:pPr>
    </w:p>
    <w:p w14:paraId="7F839C6C" w14:textId="77777777" w:rsidR="00522988" w:rsidRDefault="00522988" w:rsidP="00522988">
      <w:pPr>
        <w:pStyle w:val="-wm-msonormal"/>
        <w:spacing w:before="0" w:beforeAutospacing="0" w:after="0" w:afterAutospacing="0"/>
        <w:rPr>
          <w:rFonts w:asciiTheme="minorHAnsi" w:hAnsiTheme="minorHAnsi" w:cstheme="minorHAnsi"/>
        </w:rPr>
      </w:pPr>
    </w:p>
    <w:p w14:paraId="066956FE" w14:textId="109EC568" w:rsidR="00522988" w:rsidRDefault="00CB7C67" w:rsidP="00522988">
      <w:pPr>
        <w:pStyle w:val="-wm-msonormal"/>
        <w:spacing w:before="0" w:beforeAutospacing="0" w:after="0" w:afterAutospacing="0"/>
        <w:rPr>
          <w:rFonts w:asciiTheme="minorHAnsi" w:hAnsiTheme="minorHAnsi" w:cstheme="minorHAnsi"/>
        </w:rPr>
      </w:pPr>
      <w:r>
        <w:rPr>
          <w:rFonts w:asciiTheme="minorHAnsi" w:hAnsiTheme="minorHAnsi" w:cstheme="minorHAnsi"/>
        </w:rPr>
        <w:t xml:space="preserve">                                                                             </w:t>
      </w:r>
      <w:r w:rsidR="00522988" w:rsidRPr="00522988">
        <w:rPr>
          <w:rFonts w:asciiTheme="minorHAnsi" w:hAnsiTheme="minorHAnsi" w:cstheme="minorHAnsi"/>
        </w:rPr>
        <w:t>Ing. Leoš Gál</w:t>
      </w:r>
    </w:p>
    <w:p w14:paraId="7DE1475B" w14:textId="4A9E0E1E" w:rsidR="00522988" w:rsidRDefault="00CB7C67" w:rsidP="00522988">
      <w:pPr>
        <w:pStyle w:val="-wm-msonormal"/>
        <w:spacing w:before="0" w:beforeAutospacing="0" w:after="0" w:afterAutospacing="0"/>
        <w:rPr>
          <w:rFonts w:asciiTheme="minorHAnsi" w:hAnsiTheme="minorHAnsi" w:cstheme="minorHAnsi"/>
        </w:rPr>
      </w:pPr>
      <w:r>
        <w:rPr>
          <w:rFonts w:asciiTheme="minorHAnsi" w:hAnsiTheme="minorHAnsi" w:cstheme="minorHAnsi"/>
        </w:rPr>
        <w:t xml:space="preserve">                                                                         </w:t>
      </w:r>
      <w:hyperlink r:id="rId10" w:history="1">
        <w:r w:rsidRPr="00154173">
          <w:rPr>
            <w:rStyle w:val="Hypertextovodkaz"/>
            <w:rFonts w:asciiTheme="minorHAnsi" w:hAnsiTheme="minorHAnsi" w:cstheme="minorHAnsi"/>
          </w:rPr>
          <w:t>leos.gal@seznam.cz</w:t>
        </w:r>
      </w:hyperlink>
    </w:p>
    <w:p w14:paraId="08DAE596" w14:textId="434B6C69" w:rsidR="00522988" w:rsidRDefault="00CB7C67" w:rsidP="00522988">
      <w:pPr>
        <w:pStyle w:val="-wm-msonormal"/>
        <w:spacing w:before="0" w:beforeAutospacing="0" w:after="0" w:afterAutospacing="0"/>
        <w:rPr>
          <w:rFonts w:asciiTheme="minorHAnsi" w:hAnsiTheme="minorHAnsi" w:cstheme="minorHAnsi"/>
        </w:rPr>
      </w:pPr>
      <w:r>
        <w:rPr>
          <w:rFonts w:asciiTheme="minorHAnsi" w:hAnsiTheme="minorHAnsi" w:cstheme="minorHAnsi"/>
        </w:rPr>
        <w:t xml:space="preserve">                                                                          </w:t>
      </w:r>
      <w:r w:rsidR="00522988">
        <w:rPr>
          <w:rFonts w:asciiTheme="minorHAnsi" w:hAnsiTheme="minorHAnsi" w:cstheme="minorHAnsi"/>
        </w:rPr>
        <w:t>mobil: 736 5050 12</w:t>
      </w:r>
    </w:p>
    <w:p w14:paraId="2B5135B3" w14:textId="33B76C32" w:rsidR="00522988" w:rsidRDefault="00CB7C67" w:rsidP="00522988">
      <w:pPr>
        <w:pStyle w:val="-wm-msonormal"/>
        <w:spacing w:before="0" w:beforeAutospacing="0" w:after="0" w:afterAutospacing="0"/>
        <w:rPr>
          <w:rFonts w:asciiTheme="minorHAnsi" w:hAnsiTheme="minorHAnsi" w:cstheme="minorHAnsi"/>
          <w:lang w:val="en-GB"/>
        </w:rPr>
      </w:pPr>
      <w:r>
        <w:rPr>
          <w:rFonts w:asciiTheme="minorHAnsi" w:hAnsiTheme="minorHAnsi" w:cstheme="minorHAnsi"/>
        </w:rPr>
        <w:lastRenderedPageBreak/>
        <w:t xml:space="preserve">                                                                     </w:t>
      </w:r>
      <w:r w:rsidR="00522988" w:rsidRPr="00522988">
        <w:rPr>
          <w:rFonts w:asciiTheme="minorHAnsi" w:hAnsiTheme="minorHAnsi" w:cstheme="minorHAnsi"/>
        </w:rPr>
        <w:t xml:space="preserve">CO2 </w:t>
      </w:r>
      <w:r w:rsidR="00522988" w:rsidRPr="00522988">
        <w:rPr>
          <w:rFonts w:asciiTheme="minorHAnsi" w:hAnsiTheme="minorHAnsi" w:cstheme="minorHAnsi"/>
          <w:lang w:val="en-GB"/>
        </w:rPr>
        <w:t>Czech Solution Group</w:t>
      </w:r>
    </w:p>
    <w:p w14:paraId="1C97B164" w14:textId="26691677" w:rsidR="00522988" w:rsidRDefault="00CB7C67" w:rsidP="00522988">
      <w:pPr>
        <w:pStyle w:val="-wm-msonormal"/>
        <w:spacing w:before="0" w:beforeAutospacing="0" w:after="0" w:afterAutospacing="0"/>
        <w:rPr>
          <w:rFonts w:asciiTheme="minorHAnsi" w:hAnsiTheme="minorHAnsi" w:cstheme="minorHAnsi"/>
          <w:lang w:val="en-GB"/>
        </w:rPr>
      </w:pPr>
      <w:r>
        <w:rPr>
          <w:rFonts w:asciiTheme="minorHAnsi" w:hAnsiTheme="minorHAnsi" w:cstheme="minorHAnsi"/>
          <w:lang w:val="en-GB"/>
        </w:rPr>
        <w:t xml:space="preserve">                                                                                </w:t>
      </w:r>
      <w:hyperlink r:id="rId11" w:history="1">
        <w:r w:rsidRPr="00154173">
          <w:rPr>
            <w:rStyle w:val="Hypertextovodkaz"/>
            <w:rFonts w:asciiTheme="minorHAnsi" w:hAnsiTheme="minorHAnsi" w:cstheme="minorHAnsi"/>
            <w:lang w:val="en-GB"/>
          </w:rPr>
          <w:t>www.co2cz.cz</w:t>
        </w:r>
      </w:hyperlink>
    </w:p>
    <w:p w14:paraId="72CF107D" w14:textId="77777777" w:rsidR="00522988" w:rsidRPr="00522988" w:rsidRDefault="00522988" w:rsidP="00522988">
      <w:pPr>
        <w:pStyle w:val="-wm-msonormal"/>
        <w:spacing w:before="0" w:beforeAutospacing="0" w:after="0" w:afterAutospacing="0"/>
        <w:rPr>
          <w:rFonts w:asciiTheme="minorHAnsi" w:hAnsiTheme="minorHAnsi" w:cstheme="minorHAnsi"/>
        </w:rPr>
      </w:pPr>
    </w:p>
    <w:p w14:paraId="1A29057E" w14:textId="77777777" w:rsidR="00522988" w:rsidRDefault="00522988" w:rsidP="0095390E">
      <w:pPr>
        <w:pStyle w:val="-wm-msonormal"/>
      </w:pPr>
    </w:p>
    <w:p w14:paraId="33C73498" w14:textId="47197859" w:rsidR="00522988" w:rsidRDefault="00A16462" w:rsidP="0095390E">
      <w:pPr>
        <w:pStyle w:val="-wm-msonormal"/>
        <w:rPr>
          <w:rFonts w:asciiTheme="minorHAnsi" w:hAnsiTheme="minorHAnsi" w:cstheme="minorHAnsi"/>
          <w:sz w:val="22"/>
          <w:szCs w:val="22"/>
        </w:rPr>
      </w:pPr>
      <w:r w:rsidRPr="00A16462">
        <w:rPr>
          <w:rFonts w:asciiTheme="minorHAnsi" w:hAnsiTheme="minorHAnsi" w:cstheme="minorHAnsi"/>
          <w:sz w:val="22"/>
          <w:szCs w:val="22"/>
        </w:rPr>
        <w:t>Úvod</w:t>
      </w:r>
      <w:r>
        <w:rPr>
          <w:rFonts w:asciiTheme="minorHAnsi" w:hAnsiTheme="minorHAnsi" w:cstheme="minorHAnsi"/>
          <w:sz w:val="22"/>
          <w:szCs w:val="22"/>
        </w:rPr>
        <w:t>.</w:t>
      </w:r>
    </w:p>
    <w:p w14:paraId="7D7986BC" w14:textId="77777777" w:rsidR="00A16462" w:rsidRDefault="00A16462" w:rsidP="0095390E">
      <w:pPr>
        <w:pStyle w:val="-wm-msonormal"/>
        <w:rPr>
          <w:rFonts w:asciiTheme="minorHAnsi" w:hAnsiTheme="minorHAnsi" w:cstheme="minorHAnsi"/>
          <w:sz w:val="22"/>
          <w:szCs w:val="22"/>
        </w:rPr>
      </w:pPr>
    </w:p>
    <w:p w14:paraId="662FA9EC" w14:textId="381C6D43" w:rsidR="00A16462" w:rsidRDefault="00A16462" w:rsidP="0095390E">
      <w:pPr>
        <w:pStyle w:val="-wm-msonormal"/>
        <w:rPr>
          <w:rFonts w:asciiTheme="minorHAnsi" w:hAnsiTheme="minorHAnsi" w:cstheme="minorHAnsi"/>
          <w:sz w:val="22"/>
          <w:szCs w:val="22"/>
        </w:rPr>
      </w:pPr>
      <w:r>
        <w:rPr>
          <w:rFonts w:asciiTheme="minorHAnsi" w:hAnsiTheme="minorHAnsi" w:cstheme="minorHAnsi"/>
          <w:sz w:val="22"/>
          <w:szCs w:val="22"/>
        </w:rPr>
        <w:t>Tato práce je orientovaná na problematiku dekarbonizace na cestě k uhlíkové neutralitě ČR do roku 2050, ke kterému se vláda ČR zavázala.  Práce se dělí na 3 základní části:</w:t>
      </w:r>
    </w:p>
    <w:p w14:paraId="2503209D" w14:textId="77777777" w:rsidR="00A16462" w:rsidRPr="00A16462" w:rsidRDefault="00A16462" w:rsidP="00A16462">
      <w:pPr>
        <w:pStyle w:val="-wm-msonormal"/>
        <w:spacing w:before="0" w:beforeAutospacing="0" w:after="0" w:afterAutospacing="0"/>
        <w:rPr>
          <w:rFonts w:asciiTheme="minorHAnsi" w:hAnsiTheme="minorHAnsi" w:cstheme="minorHAnsi"/>
          <w:b/>
          <w:bCs/>
          <w:sz w:val="28"/>
          <w:szCs w:val="28"/>
        </w:rPr>
      </w:pPr>
      <w:r w:rsidRPr="00A16462">
        <w:rPr>
          <w:rFonts w:asciiTheme="minorHAnsi" w:hAnsiTheme="minorHAnsi" w:cstheme="minorHAnsi"/>
          <w:b/>
          <w:bCs/>
          <w:sz w:val="28"/>
          <w:szCs w:val="28"/>
        </w:rPr>
        <w:t>I.ÚVOD DO PROBLEMATIKY  CCS/CCU</w:t>
      </w:r>
    </w:p>
    <w:p w14:paraId="3316BA84" w14:textId="609BCD36" w:rsidR="00A16462" w:rsidRDefault="00A16462" w:rsidP="003F16C5">
      <w:pPr>
        <w:pStyle w:val="-wm-msonormal"/>
        <w:spacing w:before="0" w:beforeAutospacing="0" w:after="0" w:afterAutospacing="0"/>
        <w:rPr>
          <w:rFonts w:asciiTheme="minorHAnsi" w:hAnsiTheme="minorHAnsi" w:cstheme="minorHAnsi"/>
          <w:b/>
          <w:bCs/>
          <w:sz w:val="32"/>
          <w:szCs w:val="32"/>
        </w:rPr>
      </w:pPr>
      <w:r>
        <w:rPr>
          <w:rFonts w:asciiTheme="minorHAnsi" w:hAnsiTheme="minorHAnsi" w:cstheme="minorHAnsi"/>
          <w:sz w:val="22"/>
          <w:szCs w:val="22"/>
        </w:rPr>
        <w:t>Úvodní část rámcově vysvětluje CO2 v kontextu výrobních procesů, přístupu k CO2 jako problému a identifikace potenciálu CO2 v ČR.</w:t>
      </w:r>
    </w:p>
    <w:p w14:paraId="665FC04C" w14:textId="77777777" w:rsidR="003F16C5" w:rsidRPr="003F16C5" w:rsidRDefault="003F16C5" w:rsidP="003F16C5">
      <w:pPr>
        <w:pStyle w:val="-wm-msonormal"/>
        <w:spacing w:before="0" w:beforeAutospacing="0" w:after="0" w:afterAutospacing="0"/>
        <w:rPr>
          <w:rFonts w:asciiTheme="minorHAnsi" w:hAnsiTheme="minorHAnsi" w:cstheme="minorHAnsi"/>
          <w:b/>
          <w:bCs/>
          <w:sz w:val="32"/>
          <w:szCs w:val="32"/>
        </w:rPr>
      </w:pPr>
    </w:p>
    <w:p w14:paraId="0F0E493A" w14:textId="77777777" w:rsidR="00A16462" w:rsidRPr="00A16462" w:rsidRDefault="00A16462" w:rsidP="005B5C35">
      <w:pPr>
        <w:spacing w:after="0" w:line="240" w:lineRule="auto"/>
        <w:rPr>
          <w:rFonts w:eastAsia="Times New Roman" w:cs="Times New Roman"/>
          <w:b/>
          <w:bCs/>
          <w:sz w:val="28"/>
          <w:szCs w:val="28"/>
          <w:lang w:eastAsia="cs-CZ"/>
        </w:rPr>
      </w:pPr>
      <w:r w:rsidRPr="00A16462">
        <w:rPr>
          <w:rFonts w:eastAsia="Times New Roman" w:cs="Times New Roman"/>
          <w:b/>
          <w:bCs/>
          <w:sz w:val="28"/>
          <w:szCs w:val="28"/>
          <w:lang w:eastAsia="cs-CZ"/>
        </w:rPr>
        <w:t>II. PRŮMYSLOVÉ HOSPODAŘENÍ S UHLÍKEM</w:t>
      </w:r>
    </w:p>
    <w:p w14:paraId="36CA6EED" w14:textId="3403C8AB" w:rsidR="00A16462" w:rsidRDefault="005B5C35" w:rsidP="005B5C35">
      <w:pPr>
        <w:pStyle w:val="-wm-msonormal"/>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Jak vidí uhlíkový management Evropská Unie – Evropská vize CO2</w:t>
      </w:r>
    </w:p>
    <w:p w14:paraId="090F1D0A" w14:textId="77777777" w:rsidR="005B5C35" w:rsidRPr="003F16C5" w:rsidRDefault="005B5C35" w:rsidP="005B5C35">
      <w:pPr>
        <w:pStyle w:val="-wm-msonormal"/>
        <w:spacing w:before="0" w:beforeAutospacing="0" w:after="0" w:afterAutospacing="0"/>
        <w:rPr>
          <w:rFonts w:asciiTheme="minorHAnsi" w:hAnsiTheme="minorHAnsi" w:cstheme="minorHAnsi"/>
          <w:sz w:val="32"/>
          <w:szCs w:val="32"/>
        </w:rPr>
      </w:pPr>
    </w:p>
    <w:p w14:paraId="568A02F3" w14:textId="77777777" w:rsidR="005B5C35" w:rsidRDefault="005B5C35" w:rsidP="005B5C35">
      <w:pPr>
        <w:spacing w:after="0" w:line="240" w:lineRule="auto"/>
        <w:rPr>
          <w:rFonts w:eastAsia="Times New Roman" w:cs="Times New Roman"/>
          <w:b/>
          <w:bCs/>
          <w:sz w:val="32"/>
          <w:szCs w:val="32"/>
          <w:lang w:eastAsia="cs-CZ"/>
        </w:rPr>
      </w:pPr>
      <w:r w:rsidRPr="005B5C35">
        <w:rPr>
          <w:rFonts w:ascii="Calibri" w:eastAsia="Times New Roman" w:hAnsi="Calibri" w:cs="Calibri"/>
          <w:b/>
          <w:bCs/>
          <w:sz w:val="28"/>
          <w:szCs w:val="28"/>
          <w:lang w:val="en-US" w:eastAsia="cs-CZ"/>
        </w:rPr>
        <w:t>III. PROCESY CCS – Carbon Capture and Storage</w:t>
      </w:r>
      <w:r>
        <w:rPr>
          <w:rFonts w:ascii="Calibri" w:hAnsi="Calibri" w:cs="Calibri"/>
          <w:b/>
          <w:bCs/>
          <w:sz w:val="28"/>
          <w:szCs w:val="28"/>
          <w:lang w:val="en-US"/>
        </w:rPr>
        <w:t xml:space="preserve"> </w:t>
      </w:r>
      <w:r>
        <w:rPr>
          <w:rFonts w:eastAsia="Times New Roman" w:cs="Times New Roman"/>
          <w:b/>
          <w:bCs/>
          <w:sz w:val="32"/>
          <w:szCs w:val="32"/>
          <w:lang w:eastAsia="cs-CZ"/>
        </w:rPr>
        <w:t xml:space="preserve"> </w:t>
      </w:r>
    </w:p>
    <w:p w14:paraId="1EB3E448" w14:textId="2011EADE" w:rsidR="005B5C35" w:rsidRPr="005B5C35" w:rsidRDefault="005B5C35" w:rsidP="005B5C35">
      <w:pPr>
        <w:spacing w:after="0" w:line="240" w:lineRule="auto"/>
        <w:rPr>
          <w:rFonts w:eastAsia="Times New Roman" w:cs="Times New Roman"/>
          <w:lang w:eastAsia="cs-CZ"/>
        </w:rPr>
      </w:pPr>
      <w:r>
        <w:rPr>
          <w:rFonts w:eastAsia="Times New Roman" w:cs="Times New Roman"/>
          <w:lang w:eastAsia="cs-CZ"/>
        </w:rPr>
        <w:t xml:space="preserve">Popis problematiky ukládání CO2 do geologických podloží, resp. využití těchto prostor k ukládání energie ve formě metanu. </w:t>
      </w:r>
    </w:p>
    <w:p w14:paraId="77F56CB1" w14:textId="77777777" w:rsidR="005B5C35" w:rsidRDefault="005B5C35" w:rsidP="005B5C35">
      <w:pPr>
        <w:spacing w:after="0" w:line="240" w:lineRule="auto"/>
        <w:rPr>
          <w:rFonts w:eastAsia="Times New Roman" w:cs="Times New Roman"/>
          <w:b/>
          <w:bCs/>
          <w:sz w:val="32"/>
          <w:szCs w:val="32"/>
          <w:lang w:eastAsia="cs-CZ"/>
        </w:rPr>
      </w:pPr>
    </w:p>
    <w:p w14:paraId="59197AFA" w14:textId="77777777" w:rsidR="003F16C5" w:rsidRDefault="005B5C35" w:rsidP="005B5C35">
      <w:pPr>
        <w:spacing w:after="0" w:line="240" w:lineRule="auto"/>
        <w:rPr>
          <w:rFonts w:eastAsia="Times New Roman" w:cs="Times New Roman"/>
          <w:b/>
          <w:bCs/>
          <w:sz w:val="28"/>
          <w:szCs w:val="28"/>
          <w:lang w:eastAsia="cs-CZ"/>
        </w:rPr>
      </w:pPr>
      <w:r w:rsidRPr="005B5C35">
        <w:rPr>
          <w:rFonts w:eastAsia="Times New Roman" w:cs="Times New Roman"/>
          <w:b/>
          <w:bCs/>
          <w:sz w:val="28"/>
          <w:szCs w:val="28"/>
          <w:lang w:eastAsia="cs-CZ"/>
        </w:rPr>
        <w:t xml:space="preserve"> IV. PROCESY CCU – Carbon Capture Utilization</w:t>
      </w:r>
    </w:p>
    <w:p w14:paraId="2D367E23" w14:textId="77777777" w:rsidR="003F16C5" w:rsidRDefault="005B5C35" w:rsidP="005B5C35">
      <w:pPr>
        <w:spacing w:after="0" w:line="240" w:lineRule="auto"/>
        <w:rPr>
          <w:rFonts w:eastAsia="Times New Roman" w:cs="Times New Roman"/>
          <w:lang w:eastAsia="cs-CZ"/>
        </w:rPr>
      </w:pPr>
      <w:r w:rsidRPr="005B5C35">
        <w:rPr>
          <w:rFonts w:eastAsia="Times New Roman" w:cs="Times New Roman"/>
          <w:b/>
          <w:bCs/>
          <w:sz w:val="32"/>
          <w:szCs w:val="32"/>
          <w:lang w:eastAsia="cs-CZ"/>
        </w:rPr>
        <w:t xml:space="preserve"> </w:t>
      </w:r>
      <w:r w:rsidR="003F16C5">
        <w:rPr>
          <w:rFonts w:eastAsia="Times New Roman" w:cs="Times New Roman"/>
          <w:lang w:eastAsia="cs-CZ"/>
        </w:rPr>
        <w:t xml:space="preserve">Popis procesů využití geologických podloží k trvalému uložení CO2, případně k využití podloží jako   </w:t>
      </w:r>
    </w:p>
    <w:p w14:paraId="4AFF68D3" w14:textId="2116517D" w:rsidR="005B5C35" w:rsidRPr="003F16C5" w:rsidRDefault="003F16C5" w:rsidP="005B5C35">
      <w:pPr>
        <w:spacing w:after="0" w:line="240" w:lineRule="auto"/>
        <w:rPr>
          <w:rFonts w:eastAsia="Times New Roman" w:cs="Times New Roman"/>
          <w:lang w:eastAsia="cs-CZ"/>
        </w:rPr>
      </w:pPr>
      <w:r>
        <w:rPr>
          <w:rFonts w:eastAsia="Times New Roman" w:cs="Times New Roman"/>
          <w:lang w:eastAsia="cs-CZ"/>
        </w:rPr>
        <w:t xml:space="preserve"> podzemního reaktoru na produkci metanu (zemního plynu).</w:t>
      </w:r>
    </w:p>
    <w:p w14:paraId="4F893FB4" w14:textId="0156867E" w:rsidR="005B5C35" w:rsidRPr="003F16C5" w:rsidRDefault="005B5C35" w:rsidP="005B5C35">
      <w:pPr>
        <w:spacing w:after="0" w:line="240" w:lineRule="auto"/>
        <w:rPr>
          <w:rFonts w:eastAsia="Times New Roman" w:cs="Times New Roman"/>
          <w:sz w:val="32"/>
          <w:szCs w:val="32"/>
          <w:lang w:eastAsia="cs-CZ"/>
        </w:rPr>
      </w:pPr>
    </w:p>
    <w:p w14:paraId="27133A60" w14:textId="73A527DC" w:rsidR="005B5C35" w:rsidRDefault="005B5C35" w:rsidP="005B5C35">
      <w:pPr>
        <w:spacing w:after="0" w:line="240" w:lineRule="auto"/>
        <w:rPr>
          <w:rFonts w:eastAsia="Times New Roman" w:cs="Times New Roman"/>
          <w:b/>
          <w:bCs/>
          <w:sz w:val="28"/>
          <w:szCs w:val="28"/>
          <w:lang w:eastAsia="cs-CZ"/>
        </w:rPr>
      </w:pPr>
      <w:r w:rsidRPr="005B5C35">
        <w:rPr>
          <w:rFonts w:eastAsia="Times New Roman" w:cs="Times New Roman"/>
          <w:b/>
          <w:bCs/>
          <w:sz w:val="28"/>
          <w:szCs w:val="28"/>
          <w:lang w:eastAsia="cs-CZ"/>
        </w:rPr>
        <w:t>V. Vyvoření podmínek pro CCS/CCU</w:t>
      </w:r>
    </w:p>
    <w:p w14:paraId="68A602DE" w14:textId="0DA5C515" w:rsidR="005B5C35" w:rsidRPr="003F16C5" w:rsidRDefault="003F16C5" w:rsidP="005B5C35">
      <w:pPr>
        <w:spacing w:after="0" w:line="240" w:lineRule="auto"/>
        <w:rPr>
          <w:rFonts w:eastAsia="Times New Roman" w:cs="Times New Roman"/>
          <w:lang w:eastAsia="cs-CZ"/>
        </w:rPr>
      </w:pPr>
      <w:r>
        <w:rPr>
          <w:rFonts w:eastAsia="Times New Roman" w:cs="Times New Roman"/>
          <w:lang w:eastAsia="cs-CZ"/>
        </w:rPr>
        <w:t xml:space="preserve">Jak přistupovat a vytvářet podmínky pro </w:t>
      </w:r>
      <w:r w:rsidRPr="00CC53E2">
        <w:rPr>
          <w:rFonts w:eastAsia="Times New Roman" w:cs="Times New Roman"/>
          <w:lang w:eastAsia="cs-CZ"/>
        </w:rPr>
        <w:t>průmyslové hospodaření s</w:t>
      </w:r>
      <w:r w:rsidR="00CF01C6">
        <w:rPr>
          <w:rFonts w:eastAsia="Times New Roman" w:cs="Times New Roman"/>
          <w:lang w:eastAsia="cs-CZ"/>
        </w:rPr>
        <w:t> </w:t>
      </w:r>
      <w:r w:rsidRPr="00CC53E2">
        <w:rPr>
          <w:rFonts w:eastAsia="Times New Roman" w:cs="Times New Roman"/>
          <w:lang w:eastAsia="cs-CZ"/>
        </w:rPr>
        <w:t>uhlíkem</w:t>
      </w:r>
      <w:r w:rsidR="00CF01C6">
        <w:rPr>
          <w:rFonts w:eastAsia="Times New Roman" w:cs="Times New Roman"/>
          <w:lang w:eastAsia="cs-CZ"/>
        </w:rPr>
        <w:t xml:space="preserve"> a j</w:t>
      </w:r>
      <w:r>
        <w:rPr>
          <w:rFonts w:eastAsia="Times New Roman" w:cs="Times New Roman"/>
          <w:lang w:eastAsia="cs-CZ"/>
        </w:rPr>
        <w:t xml:space="preserve">ak v této oblasti </w:t>
      </w:r>
      <w:r w:rsidR="00CF01C6">
        <w:rPr>
          <w:rFonts w:eastAsia="Times New Roman" w:cs="Times New Roman"/>
          <w:lang w:eastAsia="cs-CZ"/>
        </w:rPr>
        <w:t>pomáhá Evropská Unie.</w:t>
      </w:r>
    </w:p>
    <w:p w14:paraId="109DE61B" w14:textId="77777777" w:rsidR="005B5C35" w:rsidRDefault="005B5C35" w:rsidP="005B5C35">
      <w:pPr>
        <w:spacing w:after="0" w:line="240" w:lineRule="auto"/>
        <w:rPr>
          <w:rFonts w:eastAsia="Times New Roman" w:cs="Times New Roman"/>
          <w:b/>
          <w:bCs/>
          <w:sz w:val="28"/>
          <w:szCs w:val="28"/>
          <w:lang w:eastAsia="cs-CZ"/>
        </w:rPr>
      </w:pPr>
    </w:p>
    <w:p w14:paraId="68810C73" w14:textId="77777777" w:rsidR="005B5C35" w:rsidRDefault="005B5C35" w:rsidP="005B5C35">
      <w:pPr>
        <w:spacing w:after="0" w:line="240" w:lineRule="auto"/>
        <w:rPr>
          <w:rFonts w:eastAsia="Times New Roman" w:cs="Times New Roman"/>
          <w:b/>
          <w:bCs/>
          <w:sz w:val="32"/>
          <w:szCs w:val="32"/>
          <w:lang w:eastAsia="cs-CZ"/>
        </w:rPr>
      </w:pPr>
      <w:r>
        <w:rPr>
          <w:rFonts w:eastAsia="Times New Roman" w:cs="Times New Roman"/>
          <w:b/>
          <w:bCs/>
          <w:sz w:val="32"/>
          <w:szCs w:val="32"/>
          <w:lang w:eastAsia="cs-CZ"/>
        </w:rPr>
        <w:t>VI</w:t>
      </w:r>
      <w:r w:rsidRPr="00522988">
        <w:rPr>
          <w:rFonts w:eastAsia="Times New Roman" w:cs="Times New Roman"/>
          <w:b/>
          <w:bCs/>
          <w:sz w:val="32"/>
          <w:szCs w:val="32"/>
          <w:lang w:eastAsia="cs-CZ"/>
        </w:rPr>
        <w:t xml:space="preserve">. </w:t>
      </w:r>
      <w:r>
        <w:rPr>
          <w:rFonts w:eastAsia="Times New Roman" w:cs="Times New Roman"/>
          <w:b/>
          <w:bCs/>
          <w:sz w:val="32"/>
          <w:szCs w:val="32"/>
          <w:lang w:eastAsia="cs-CZ"/>
        </w:rPr>
        <w:t>Náměty vhodných aktivit ČR v oblasti CCS/CCU</w:t>
      </w:r>
    </w:p>
    <w:p w14:paraId="236EB0CA" w14:textId="3D676DCA" w:rsidR="005B5C35" w:rsidRPr="00CF01C6" w:rsidRDefault="00CF01C6" w:rsidP="005B5C35">
      <w:pPr>
        <w:spacing w:after="0" w:line="240" w:lineRule="auto"/>
        <w:rPr>
          <w:rFonts w:eastAsia="Times New Roman" w:cs="Times New Roman"/>
          <w:lang w:eastAsia="cs-CZ"/>
        </w:rPr>
      </w:pPr>
      <w:r>
        <w:rPr>
          <w:rFonts w:eastAsia="Times New Roman" w:cs="Times New Roman"/>
          <w:lang w:eastAsia="cs-CZ"/>
        </w:rPr>
        <w:t>Šest základních aktivit, které by ČR mohla a měla realizovat k úspešnému přechodu na uhlíkově neutrální průmyslovou budoucnost. Včetně doporučení.</w:t>
      </w:r>
    </w:p>
    <w:p w14:paraId="42CB4ECA" w14:textId="27B32F8C" w:rsidR="005B5C35" w:rsidRPr="005B5C35" w:rsidRDefault="005B5C35" w:rsidP="005B5C35">
      <w:pPr>
        <w:spacing w:after="0" w:line="240" w:lineRule="auto"/>
        <w:rPr>
          <w:rFonts w:eastAsia="Times New Roman" w:cs="Times New Roman"/>
          <w:b/>
          <w:bCs/>
          <w:sz w:val="28"/>
          <w:szCs w:val="28"/>
          <w:lang w:eastAsia="cs-CZ"/>
        </w:rPr>
      </w:pPr>
    </w:p>
    <w:p w14:paraId="2EF22430" w14:textId="0C9A669D" w:rsidR="00A16462" w:rsidRPr="005B5C35" w:rsidRDefault="00A16462" w:rsidP="0095390E">
      <w:pPr>
        <w:pStyle w:val="-wm-msonormal"/>
        <w:rPr>
          <w:rFonts w:ascii="Calibri" w:hAnsi="Calibri" w:cs="Calibri"/>
          <w:sz w:val="28"/>
          <w:szCs w:val="28"/>
          <w:lang w:val="en-US"/>
        </w:rPr>
      </w:pPr>
    </w:p>
    <w:p w14:paraId="4602DE80" w14:textId="77777777" w:rsidR="00522988" w:rsidRDefault="00522988" w:rsidP="0095390E">
      <w:pPr>
        <w:pStyle w:val="-wm-msonormal"/>
      </w:pPr>
    </w:p>
    <w:p w14:paraId="6EFC124F" w14:textId="77777777" w:rsidR="00522988" w:rsidRDefault="00522988" w:rsidP="0095390E">
      <w:pPr>
        <w:pStyle w:val="-wm-msonormal"/>
      </w:pPr>
    </w:p>
    <w:p w14:paraId="4D52D97E" w14:textId="77777777" w:rsidR="00522988" w:rsidRDefault="00522988" w:rsidP="0095390E">
      <w:pPr>
        <w:pStyle w:val="-wm-msonormal"/>
      </w:pPr>
    </w:p>
    <w:p w14:paraId="749A3297" w14:textId="77777777" w:rsidR="00522988" w:rsidRDefault="00522988" w:rsidP="0095390E">
      <w:pPr>
        <w:pStyle w:val="-wm-msonormal"/>
      </w:pPr>
    </w:p>
    <w:p w14:paraId="59B33CE6" w14:textId="77777777" w:rsidR="00A0593B" w:rsidRDefault="00A0593B" w:rsidP="0095390E">
      <w:pPr>
        <w:pStyle w:val="-wm-msonormal"/>
      </w:pPr>
    </w:p>
    <w:p w14:paraId="0849C6FE" w14:textId="77777777" w:rsidR="00A0593B" w:rsidRDefault="00A0593B" w:rsidP="0095390E">
      <w:pPr>
        <w:pStyle w:val="-wm-msonormal"/>
      </w:pPr>
    </w:p>
    <w:p w14:paraId="3AF9E9A7" w14:textId="77777777" w:rsidR="00A0593B" w:rsidRDefault="00A0593B" w:rsidP="0095390E">
      <w:pPr>
        <w:pStyle w:val="-wm-msonormal"/>
      </w:pPr>
    </w:p>
    <w:tbl>
      <w:tblPr>
        <w:tblW w:w="8480" w:type="dxa"/>
        <w:tblCellMar>
          <w:left w:w="70" w:type="dxa"/>
          <w:right w:w="70" w:type="dxa"/>
        </w:tblCellMar>
        <w:tblLook w:val="04A0" w:firstRow="1" w:lastRow="0" w:firstColumn="1" w:lastColumn="0" w:noHBand="0" w:noVBand="1"/>
      </w:tblPr>
      <w:tblGrid>
        <w:gridCol w:w="7520"/>
        <w:gridCol w:w="960"/>
      </w:tblGrid>
      <w:tr w:rsidR="00A0593B" w:rsidRPr="00A0593B" w14:paraId="59DBA948" w14:textId="77777777" w:rsidTr="00A0593B">
        <w:trPr>
          <w:trHeight w:val="420"/>
        </w:trPr>
        <w:tc>
          <w:tcPr>
            <w:tcW w:w="7520" w:type="dxa"/>
            <w:tcBorders>
              <w:top w:val="nil"/>
              <w:left w:val="nil"/>
              <w:bottom w:val="nil"/>
              <w:right w:val="nil"/>
            </w:tcBorders>
            <w:shd w:val="clear" w:color="auto" w:fill="auto"/>
            <w:noWrap/>
            <w:vAlign w:val="bottom"/>
            <w:hideMark/>
          </w:tcPr>
          <w:p w14:paraId="520CC7FD" w14:textId="77777777" w:rsidR="00A0593B" w:rsidRPr="00A0593B" w:rsidRDefault="00A0593B" w:rsidP="00A0593B">
            <w:pPr>
              <w:spacing w:after="0" w:line="240" w:lineRule="auto"/>
              <w:rPr>
                <w:rFonts w:ascii="Calibri" w:eastAsia="Times New Roman" w:hAnsi="Calibri" w:cs="Calibri"/>
                <w:b/>
                <w:bCs/>
                <w:noProof w:val="0"/>
                <w:color w:val="000000"/>
                <w:kern w:val="0"/>
                <w:sz w:val="32"/>
                <w:szCs w:val="32"/>
                <w:lang w:eastAsia="cs-CZ"/>
                <w14:ligatures w14:val="none"/>
              </w:rPr>
            </w:pPr>
            <w:r w:rsidRPr="00A0593B">
              <w:rPr>
                <w:rFonts w:ascii="Calibri" w:eastAsia="Times New Roman" w:hAnsi="Calibri" w:cs="Calibri"/>
                <w:b/>
                <w:bCs/>
                <w:noProof w:val="0"/>
                <w:color w:val="000000"/>
                <w:kern w:val="0"/>
                <w:sz w:val="32"/>
                <w:szCs w:val="32"/>
                <w:lang w:eastAsia="cs-CZ"/>
                <w14:ligatures w14:val="none"/>
              </w:rPr>
              <w:t>OBSAH</w:t>
            </w:r>
          </w:p>
        </w:tc>
        <w:tc>
          <w:tcPr>
            <w:tcW w:w="960" w:type="dxa"/>
            <w:tcBorders>
              <w:top w:val="nil"/>
              <w:left w:val="nil"/>
              <w:bottom w:val="nil"/>
              <w:right w:val="nil"/>
            </w:tcBorders>
            <w:shd w:val="clear" w:color="auto" w:fill="auto"/>
            <w:noWrap/>
            <w:vAlign w:val="center"/>
            <w:hideMark/>
          </w:tcPr>
          <w:p w14:paraId="4F611125" w14:textId="77777777" w:rsidR="00A0593B" w:rsidRPr="00A0593B" w:rsidRDefault="00A0593B" w:rsidP="00A0593B">
            <w:pPr>
              <w:spacing w:after="0" w:line="240" w:lineRule="auto"/>
              <w:rPr>
                <w:rFonts w:ascii="Calibri" w:eastAsia="Times New Roman" w:hAnsi="Calibri" w:cs="Calibri"/>
                <w:b/>
                <w:bCs/>
                <w:noProof w:val="0"/>
                <w:color w:val="000000"/>
                <w:kern w:val="0"/>
                <w:sz w:val="32"/>
                <w:szCs w:val="32"/>
                <w:lang w:eastAsia="cs-CZ"/>
                <w14:ligatures w14:val="none"/>
              </w:rPr>
            </w:pPr>
          </w:p>
        </w:tc>
      </w:tr>
      <w:tr w:rsidR="00A0593B" w:rsidRPr="00A0593B" w14:paraId="079B8542" w14:textId="77777777" w:rsidTr="00A0593B">
        <w:trPr>
          <w:trHeight w:val="288"/>
        </w:trPr>
        <w:tc>
          <w:tcPr>
            <w:tcW w:w="7520" w:type="dxa"/>
            <w:tcBorders>
              <w:top w:val="nil"/>
              <w:left w:val="nil"/>
              <w:bottom w:val="nil"/>
              <w:right w:val="nil"/>
            </w:tcBorders>
            <w:shd w:val="clear" w:color="auto" w:fill="auto"/>
            <w:noWrap/>
            <w:vAlign w:val="bottom"/>
            <w:hideMark/>
          </w:tcPr>
          <w:p w14:paraId="5AFA1E20" w14:textId="77777777" w:rsidR="00A0593B" w:rsidRPr="00A0593B" w:rsidRDefault="00A0593B" w:rsidP="00A0593B">
            <w:pPr>
              <w:spacing w:after="0" w:line="240" w:lineRule="auto"/>
              <w:jc w:val="center"/>
              <w:rPr>
                <w:rFonts w:ascii="Times New Roman" w:eastAsia="Times New Roman" w:hAnsi="Times New Roman" w:cs="Times New Roman"/>
                <w:noProof w:val="0"/>
                <w:kern w:val="0"/>
                <w:sz w:val="20"/>
                <w:szCs w:val="20"/>
                <w:lang w:eastAsia="cs-CZ"/>
                <w14:ligatures w14:val="none"/>
              </w:rPr>
            </w:pPr>
          </w:p>
        </w:tc>
        <w:tc>
          <w:tcPr>
            <w:tcW w:w="960" w:type="dxa"/>
            <w:tcBorders>
              <w:top w:val="nil"/>
              <w:left w:val="nil"/>
              <w:bottom w:val="nil"/>
              <w:right w:val="nil"/>
            </w:tcBorders>
            <w:shd w:val="clear" w:color="auto" w:fill="auto"/>
            <w:noWrap/>
            <w:vAlign w:val="center"/>
            <w:hideMark/>
          </w:tcPr>
          <w:p w14:paraId="48628BD7" w14:textId="77777777" w:rsidR="00A0593B" w:rsidRPr="00A0593B" w:rsidRDefault="00A0593B" w:rsidP="00A0593B">
            <w:pPr>
              <w:spacing w:after="0" w:line="240" w:lineRule="auto"/>
              <w:rPr>
                <w:rFonts w:ascii="Times New Roman" w:eastAsia="Times New Roman" w:hAnsi="Times New Roman" w:cs="Times New Roman"/>
                <w:noProof w:val="0"/>
                <w:kern w:val="0"/>
                <w:sz w:val="20"/>
                <w:szCs w:val="20"/>
                <w:lang w:eastAsia="cs-CZ"/>
                <w14:ligatures w14:val="none"/>
              </w:rPr>
            </w:pPr>
          </w:p>
        </w:tc>
      </w:tr>
      <w:tr w:rsidR="00A0593B" w:rsidRPr="00A0593B" w14:paraId="526940C5" w14:textId="77777777" w:rsidTr="00A0593B">
        <w:trPr>
          <w:trHeight w:val="288"/>
        </w:trPr>
        <w:tc>
          <w:tcPr>
            <w:tcW w:w="7520" w:type="dxa"/>
            <w:tcBorders>
              <w:top w:val="single" w:sz="4" w:space="0" w:color="auto"/>
              <w:left w:val="nil"/>
              <w:bottom w:val="single" w:sz="4" w:space="0" w:color="auto"/>
              <w:right w:val="nil"/>
            </w:tcBorders>
            <w:shd w:val="clear" w:color="auto" w:fill="auto"/>
            <w:noWrap/>
            <w:vAlign w:val="bottom"/>
            <w:hideMark/>
          </w:tcPr>
          <w:p w14:paraId="7453F9C2" w14:textId="77777777" w:rsidR="00A0593B" w:rsidRPr="00A0593B" w:rsidRDefault="00A0593B" w:rsidP="00A0593B">
            <w:pPr>
              <w:spacing w:after="0" w:line="240" w:lineRule="auto"/>
              <w:rPr>
                <w:rFonts w:ascii="Calibri" w:eastAsia="Times New Roman" w:hAnsi="Calibri" w:cs="Calibri"/>
                <w:b/>
                <w:bCs/>
                <w:color w:val="000000"/>
                <w:kern w:val="0"/>
                <w:lang w:eastAsia="cs-CZ"/>
                <w14:ligatures w14:val="none"/>
              </w:rPr>
            </w:pPr>
            <w:r w:rsidRPr="00A0593B">
              <w:rPr>
                <w:rFonts w:ascii="Calibri" w:eastAsia="Times New Roman" w:hAnsi="Calibri" w:cs="Calibri"/>
                <w:b/>
                <w:bCs/>
                <w:color w:val="000000"/>
                <w:kern w:val="0"/>
                <w:lang w:eastAsia="cs-CZ"/>
                <w14:ligatures w14:val="none"/>
              </w:rPr>
              <w:t>I.ÚVOD DO PROBLEMATIKY  CCS/CCU</w:t>
            </w:r>
          </w:p>
        </w:tc>
        <w:tc>
          <w:tcPr>
            <w:tcW w:w="960" w:type="dxa"/>
            <w:tcBorders>
              <w:top w:val="single" w:sz="4" w:space="0" w:color="auto"/>
              <w:left w:val="nil"/>
              <w:bottom w:val="single" w:sz="4" w:space="0" w:color="auto"/>
              <w:right w:val="nil"/>
            </w:tcBorders>
            <w:shd w:val="clear" w:color="auto" w:fill="auto"/>
            <w:noWrap/>
            <w:vAlign w:val="center"/>
            <w:hideMark/>
          </w:tcPr>
          <w:p w14:paraId="54A17DF0" w14:textId="77777777"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 </w:t>
            </w:r>
          </w:p>
        </w:tc>
      </w:tr>
      <w:tr w:rsidR="00A0593B" w:rsidRPr="00A0593B" w14:paraId="782A07FC"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2AE6A494"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Uhlík a pojem dekarbonizace</w:t>
            </w:r>
          </w:p>
        </w:tc>
        <w:tc>
          <w:tcPr>
            <w:tcW w:w="960" w:type="dxa"/>
            <w:tcBorders>
              <w:top w:val="nil"/>
              <w:left w:val="nil"/>
              <w:bottom w:val="single" w:sz="4" w:space="0" w:color="auto"/>
              <w:right w:val="nil"/>
            </w:tcBorders>
            <w:shd w:val="clear" w:color="auto" w:fill="auto"/>
            <w:noWrap/>
            <w:vAlign w:val="center"/>
            <w:hideMark/>
          </w:tcPr>
          <w:p w14:paraId="6D448187" w14:textId="20D22ED4"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4</w:t>
            </w:r>
          </w:p>
        </w:tc>
      </w:tr>
      <w:tr w:rsidR="00A0593B" w:rsidRPr="00A0593B" w14:paraId="12BDA48F"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7F8136C5"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Zásadní problém plynu CO2 – kvantitativní nárust</w:t>
            </w:r>
          </w:p>
        </w:tc>
        <w:tc>
          <w:tcPr>
            <w:tcW w:w="960" w:type="dxa"/>
            <w:tcBorders>
              <w:top w:val="nil"/>
              <w:left w:val="nil"/>
              <w:bottom w:val="single" w:sz="4" w:space="0" w:color="auto"/>
              <w:right w:val="nil"/>
            </w:tcBorders>
            <w:shd w:val="clear" w:color="auto" w:fill="auto"/>
            <w:noWrap/>
            <w:vAlign w:val="center"/>
            <w:hideMark/>
          </w:tcPr>
          <w:p w14:paraId="1B1F16E2" w14:textId="5BDED239"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4</w:t>
            </w:r>
          </w:p>
        </w:tc>
      </w:tr>
      <w:tr w:rsidR="00A0593B" w:rsidRPr="00A0593B" w14:paraId="2E806244"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105ECE3B"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Koloběh CO</w:t>
            </w:r>
            <w:r w:rsidRPr="00A0593B">
              <w:rPr>
                <w:rFonts w:ascii="Calibri" w:eastAsia="Times New Roman" w:hAnsi="Calibri" w:cs="Calibri"/>
                <w:color w:val="000000"/>
                <w:kern w:val="0"/>
                <w:vertAlign w:val="subscript"/>
                <w:lang w:eastAsia="cs-CZ"/>
                <w14:ligatures w14:val="none"/>
              </w:rPr>
              <w:t xml:space="preserve">2 </w:t>
            </w:r>
            <w:r w:rsidRPr="00A0593B">
              <w:rPr>
                <w:rFonts w:ascii="Calibri" w:eastAsia="Times New Roman" w:hAnsi="Calibri" w:cs="Calibri"/>
                <w:color w:val="000000"/>
                <w:kern w:val="0"/>
                <w:lang w:eastAsia="cs-CZ"/>
                <w14:ligatures w14:val="none"/>
              </w:rPr>
              <w:t>na Zemi z historického pohledu</w:t>
            </w:r>
          </w:p>
        </w:tc>
        <w:tc>
          <w:tcPr>
            <w:tcW w:w="960" w:type="dxa"/>
            <w:tcBorders>
              <w:top w:val="nil"/>
              <w:left w:val="nil"/>
              <w:bottom w:val="single" w:sz="4" w:space="0" w:color="auto"/>
              <w:right w:val="nil"/>
            </w:tcBorders>
            <w:shd w:val="clear" w:color="auto" w:fill="auto"/>
            <w:noWrap/>
            <w:vAlign w:val="center"/>
            <w:hideMark/>
          </w:tcPr>
          <w:p w14:paraId="201A5D77" w14:textId="706B5AA4"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4</w:t>
            </w:r>
          </w:p>
        </w:tc>
      </w:tr>
      <w:tr w:rsidR="00A0593B" w:rsidRPr="00A0593B" w14:paraId="2B9478F3"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0E46A1D9"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Koloběh CO</w:t>
            </w:r>
            <w:r w:rsidRPr="00A0593B">
              <w:rPr>
                <w:rFonts w:ascii="Calibri" w:eastAsia="Times New Roman" w:hAnsi="Calibri" w:cs="Calibri"/>
                <w:color w:val="000000"/>
                <w:kern w:val="0"/>
                <w:vertAlign w:val="subscript"/>
                <w:lang w:eastAsia="cs-CZ"/>
                <w14:ligatures w14:val="none"/>
              </w:rPr>
              <w:t xml:space="preserve">2 </w:t>
            </w:r>
            <w:r w:rsidRPr="00A0593B">
              <w:rPr>
                <w:rFonts w:ascii="Calibri" w:eastAsia="Times New Roman" w:hAnsi="Calibri" w:cs="Calibri"/>
                <w:color w:val="000000"/>
                <w:kern w:val="0"/>
                <w:lang w:eastAsia="cs-CZ"/>
                <w14:ligatures w14:val="none"/>
              </w:rPr>
              <w:t xml:space="preserve">na Zemi z pohledu lidských aktivit </w:t>
            </w:r>
          </w:p>
        </w:tc>
        <w:tc>
          <w:tcPr>
            <w:tcW w:w="960" w:type="dxa"/>
            <w:tcBorders>
              <w:top w:val="nil"/>
              <w:left w:val="nil"/>
              <w:bottom w:val="single" w:sz="4" w:space="0" w:color="auto"/>
              <w:right w:val="nil"/>
            </w:tcBorders>
            <w:shd w:val="clear" w:color="auto" w:fill="auto"/>
            <w:noWrap/>
            <w:vAlign w:val="center"/>
            <w:hideMark/>
          </w:tcPr>
          <w:p w14:paraId="46BBBED3" w14:textId="342020DB"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6</w:t>
            </w:r>
          </w:p>
        </w:tc>
      </w:tr>
      <w:tr w:rsidR="00A0593B" w:rsidRPr="00A0593B" w14:paraId="68B0F521"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79F0C303"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 xml:space="preserve">Celospolečenský přístup k problematice CO2 </w:t>
            </w:r>
          </w:p>
        </w:tc>
        <w:tc>
          <w:tcPr>
            <w:tcW w:w="960" w:type="dxa"/>
            <w:tcBorders>
              <w:top w:val="nil"/>
              <w:left w:val="nil"/>
              <w:bottom w:val="single" w:sz="4" w:space="0" w:color="auto"/>
              <w:right w:val="nil"/>
            </w:tcBorders>
            <w:shd w:val="clear" w:color="auto" w:fill="auto"/>
            <w:noWrap/>
            <w:vAlign w:val="center"/>
            <w:hideMark/>
          </w:tcPr>
          <w:p w14:paraId="247647E5" w14:textId="437621B0"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6</w:t>
            </w:r>
          </w:p>
        </w:tc>
      </w:tr>
      <w:tr w:rsidR="00A0593B" w:rsidRPr="00A0593B" w14:paraId="22DC8753"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67B8E421"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Přístup k problematice CO2 v rámci EU</w:t>
            </w:r>
          </w:p>
        </w:tc>
        <w:tc>
          <w:tcPr>
            <w:tcW w:w="960" w:type="dxa"/>
            <w:tcBorders>
              <w:top w:val="nil"/>
              <w:left w:val="nil"/>
              <w:bottom w:val="single" w:sz="4" w:space="0" w:color="auto"/>
              <w:right w:val="nil"/>
            </w:tcBorders>
            <w:shd w:val="clear" w:color="auto" w:fill="auto"/>
            <w:noWrap/>
            <w:vAlign w:val="center"/>
            <w:hideMark/>
          </w:tcPr>
          <w:p w14:paraId="3B14AA78" w14:textId="190895F1"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7</w:t>
            </w:r>
          </w:p>
        </w:tc>
      </w:tr>
      <w:tr w:rsidR="00A0593B" w:rsidRPr="00A0593B" w14:paraId="1A308D2D"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01404ACE"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EMISE CO</w:t>
            </w:r>
            <w:r w:rsidRPr="00A0593B">
              <w:rPr>
                <w:rFonts w:ascii="Calibri" w:eastAsia="Times New Roman" w:hAnsi="Calibri" w:cs="Calibri"/>
                <w:color w:val="000000"/>
                <w:kern w:val="0"/>
                <w:vertAlign w:val="subscript"/>
                <w:lang w:eastAsia="cs-CZ"/>
                <w14:ligatures w14:val="none"/>
              </w:rPr>
              <w:t xml:space="preserve">2 </w:t>
            </w:r>
            <w:r w:rsidRPr="00A0593B">
              <w:rPr>
                <w:rFonts w:ascii="Calibri" w:eastAsia="Times New Roman" w:hAnsi="Calibri" w:cs="Calibri"/>
                <w:color w:val="000000"/>
                <w:kern w:val="0"/>
                <w:lang w:eastAsia="cs-CZ"/>
                <w14:ligatures w14:val="none"/>
              </w:rPr>
              <w:t>v ČR - rok 2021</w:t>
            </w:r>
          </w:p>
        </w:tc>
        <w:tc>
          <w:tcPr>
            <w:tcW w:w="960" w:type="dxa"/>
            <w:tcBorders>
              <w:top w:val="nil"/>
              <w:left w:val="nil"/>
              <w:bottom w:val="single" w:sz="4" w:space="0" w:color="auto"/>
              <w:right w:val="nil"/>
            </w:tcBorders>
            <w:shd w:val="clear" w:color="auto" w:fill="auto"/>
            <w:noWrap/>
            <w:vAlign w:val="center"/>
            <w:hideMark/>
          </w:tcPr>
          <w:p w14:paraId="1A827789" w14:textId="638AE858"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7</w:t>
            </w:r>
          </w:p>
        </w:tc>
      </w:tr>
      <w:tr w:rsidR="00A0593B" w:rsidRPr="00A0593B" w14:paraId="2FDE1F22"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53A4C47C"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CO</w:t>
            </w:r>
            <w:r w:rsidRPr="00A0593B">
              <w:rPr>
                <w:rFonts w:ascii="Calibri" w:eastAsia="Times New Roman" w:hAnsi="Calibri" w:cs="Calibri"/>
                <w:color w:val="000000"/>
                <w:kern w:val="0"/>
                <w:vertAlign w:val="subscript"/>
                <w:lang w:eastAsia="cs-CZ"/>
                <w14:ligatures w14:val="none"/>
              </w:rPr>
              <w:t xml:space="preserve">2 </w:t>
            </w:r>
            <w:r w:rsidRPr="00A0593B">
              <w:rPr>
                <w:rFonts w:ascii="Calibri" w:eastAsia="Times New Roman" w:hAnsi="Calibri" w:cs="Calibri"/>
                <w:color w:val="000000"/>
                <w:kern w:val="0"/>
                <w:lang w:eastAsia="cs-CZ"/>
                <w14:ligatures w14:val="none"/>
              </w:rPr>
              <w:t>z chemického pohledu</w:t>
            </w:r>
          </w:p>
        </w:tc>
        <w:tc>
          <w:tcPr>
            <w:tcW w:w="960" w:type="dxa"/>
            <w:tcBorders>
              <w:top w:val="nil"/>
              <w:left w:val="nil"/>
              <w:bottom w:val="single" w:sz="4" w:space="0" w:color="auto"/>
              <w:right w:val="nil"/>
            </w:tcBorders>
            <w:shd w:val="clear" w:color="auto" w:fill="auto"/>
            <w:noWrap/>
            <w:vAlign w:val="center"/>
            <w:hideMark/>
          </w:tcPr>
          <w:p w14:paraId="7312B607" w14:textId="1EDEFD68"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8</w:t>
            </w:r>
          </w:p>
        </w:tc>
      </w:tr>
      <w:tr w:rsidR="00A0593B" w:rsidRPr="00A0593B" w14:paraId="0721BA0E"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775D271A" w14:textId="77777777" w:rsidR="00A0593B" w:rsidRPr="00A0593B" w:rsidRDefault="00A0593B" w:rsidP="00A0593B">
            <w:pPr>
              <w:spacing w:after="0" w:line="240" w:lineRule="auto"/>
              <w:rPr>
                <w:rFonts w:ascii="Calibri" w:eastAsia="Times New Roman" w:hAnsi="Calibri" w:cs="Calibri"/>
                <w:b/>
                <w:bCs/>
                <w:color w:val="000000"/>
                <w:kern w:val="0"/>
                <w:lang w:eastAsia="cs-CZ"/>
                <w14:ligatures w14:val="none"/>
              </w:rPr>
            </w:pPr>
            <w:r w:rsidRPr="00A0593B">
              <w:rPr>
                <w:rFonts w:ascii="Calibri" w:eastAsia="Times New Roman" w:hAnsi="Calibri" w:cs="Calibri"/>
                <w:b/>
                <w:bCs/>
                <w:color w:val="000000"/>
                <w:kern w:val="0"/>
                <w:lang w:eastAsia="cs-CZ"/>
                <w14:ligatures w14:val="none"/>
              </w:rPr>
              <w:t>II. PRŮMYSLOVÉ HOSPODAŘENÍ S UHLÍKEM</w:t>
            </w:r>
          </w:p>
        </w:tc>
        <w:tc>
          <w:tcPr>
            <w:tcW w:w="960" w:type="dxa"/>
            <w:tcBorders>
              <w:top w:val="nil"/>
              <w:left w:val="nil"/>
              <w:bottom w:val="single" w:sz="4" w:space="0" w:color="auto"/>
              <w:right w:val="nil"/>
            </w:tcBorders>
            <w:shd w:val="clear" w:color="auto" w:fill="auto"/>
            <w:noWrap/>
            <w:vAlign w:val="center"/>
            <w:hideMark/>
          </w:tcPr>
          <w:p w14:paraId="4BB202C9" w14:textId="4B9D36C8"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8</w:t>
            </w:r>
          </w:p>
        </w:tc>
      </w:tr>
      <w:tr w:rsidR="00A0593B" w:rsidRPr="00A0593B" w14:paraId="4583AD5D"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33EB672E"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Hodnotové řetězce CO2</w:t>
            </w:r>
          </w:p>
        </w:tc>
        <w:tc>
          <w:tcPr>
            <w:tcW w:w="960" w:type="dxa"/>
            <w:tcBorders>
              <w:top w:val="nil"/>
              <w:left w:val="nil"/>
              <w:bottom w:val="single" w:sz="4" w:space="0" w:color="auto"/>
              <w:right w:val="nil"/>
            </w:tcBorders>
            <w:shd w:val="clear" w:color="auto" w:fill="auto"/>
            <w:noWrap/>
            <w:vAlign w:val="center"/>
            <w:hideMark/>
          </w:tcPr>
          <w:p w14:paraId="68E21D1C" w14:textId="0E6C86B5"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8</w:t>
            </w:r>
          </w:p>
        </w:tc>
      </w:tr>
      <w:tr w:rsidR="00A0593B" w:rsidRPr="00A0593B" w14:paraId="23844E8F" w14:textId="77777777" w:rsidTr="00A0593B">
        <w:trPr>
          <w:trHeight w:val="312"/>
        </w:trPr>
        <w:tc>
          <w:tcPr>
            <w:tcW w:w="7520" w:type="dxa"/>
            <w:tcBorders>
              <w:top w:val="nil"/>
              <w:left w:val="nil"/>
              <w:bottom w:val="single" w:sz="4" w:space="0" w:color="auto"/>
              <w:right w:val="nil"/>
            </w:tcBorders>
            <w:shd w:val="clear" w:color="auto" w:fill="auto"/>
            <w:noWrap/>
            <w:vAlign w:val="bottom"/>
            <w:hideMark/>
          </w:tcPr>
          <w:p w14:paraId="679E9BBB"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 xml:space="preserve">Evropské vize pro CO2 </w:t>
            </w:r>
          </w:p>
        </w:tc>
        <w:tc>
          <w:tcPr>
            <w:tcW w:w="960" w:type="dxa"/>
            <w:tcBorders>
              <w:top w:val="nil"/>
              <w:left w:val="nil"/>
              <w:bottom w:val="single" w:sz="4" w:space="0" w:color="auto"/>
              <w:right w:val="nil"/>
            </w:tcBorders>
            <w:shd w:val="clear" w:color="auto" w:fill="auto"/>
            <w:noWrap/>
            <w:vAlign w:val="center"/>
            <w:hideMark/>
          </w:tcPr>
          <w:p w14:paraId="4AC931B2" w14:textId="505E2AF2"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8</w:t>
            </w:r>
          </w:p>
        </w:tc>
      </w:tr>
      <w:tr w:rsidR="00A0593B" w:rsidRPr="00A0593B" w14:paraId="6EA5F7BC"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25C69613"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Záchyt CO2</w:t>
            </w:r>
          </w:p>
        </w:tc>
        <w:tc>
          <w:tcPr>
            <w:tcW w:w="960" w:type="dxa"/>
            <w:tcBorders>
              <w:top w:val="nil"/>
              <w:left w:val="nil"/>
              <w:bottom w:val="single" w:sz="4" w:space="0" w:color="auto"/>
              <w:right w:val="nil"/>
            </w:tcBorders>
            <w:shd w:val="clear" w:color="auto" w:fill="auto"/>
            <w:noWrap/>
            <w:vAlign w:val="center"/>
            <w:hideMark/>
          </w:tcPr>
          <w:p w14:paraId="4E780D60" w14:textId="6F85385A"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10</w:t>
            </w:r>
          </w:p>
        </w:tc>
      </w:tr>
      <w:tr w:rsidR="00A0593B" w:rsidRPr="00A0593B" w14:paraId="1A465599" w14:textId="77777777" w:rsidTr="00A0593B">
        <w:trPr>
          <w:trHeight w:val="312"/>
        </w:trPr>
        <w:tc>
          <w:tcPr>
            <w:tcW w:w="7520" w:type="dxa"/>
            <w:tcBorders>
              <w:top w:val="nil"/>
              <w:left w:val="nil"/>
              <w:bottom w:val="single" w:sz="4" w:space="0" w:color="auto"/>
              <w:right w:val="nil"/>
            </w:tcBorders>
            <w:shd w:val="clear" w:color="auto" w:fill="auto"/>
            <w:noWrap/>
            <w:vAlign w:val="bottom"/>
            <w:hideMark/>
          </w:tcPr>
          <w:p w14:paraId="701DDBA8" w14:textId="77777777" w:rsidR="00A0593B" w:rsidRPr="00A0593B" w:rsidRDefault="00A0593B" w:rsidP="00A0593B">
            <w:pPr>
              <w:spacing w:after="0" w:line="240" w:lineRule="auto"/>
              <w:rPr>
                <w:rFonts w:ascii="Calibri" w:eastAsia="Times New Roman" w:hAnsi="Calibri" w:cs="Calibri"/>
                <w:b/>
                <w:bCs/>
                <w:color w:val="000000"/>
                <w:kern w:val="0"/>
                <w:lang w:eastAsia="cs-CZ"/>
                <w14:ligatures w14:val="none"/>
              </w:rPr>
            </w:pPr>
            <w:r w:rsidRPr="00A0593B">
              <w:rPr>
                <w:rFonts w:ascii="Calibri" w:eastAsia="Times New Roman" w:hAnsi="Calibri" w:cs="Calibri"/>
                <w:b/>
                <w:bCs/>
                <w:color w:val="000000"/>
                <w:kern w:val="0"/>
                <w:lang w:eastAsia="cs-CZ"/>
                <w14:ligatures w14:val="none"/>
              </w:rPr>
              <w:t xml:space="preserve">III. PROCESY CCS – Carbon Capture and Storage </w:t>
            </w:r>
          </w:p>
        </w:tc>
        <w:tc>
          <w:tcPr>
            <w:tcW w:w="960" w:type="dxa"/>
            <w:tcBorders>
              <w:top w:val="nil"/>
              <w:left w:val="nil"/>
              <w:bottom w:val="single" w:sz="4" w:space="0" w:color="auto"/>
              <w:right w:val="nil"/>
            </w:tcBorders>
            <w:shd w:val="clear" w:color="auto" w:fill="auto"/>
            <w:noWrap/>
            <w:vAlign w:val="center"/>
            <w:hideMark/>
          </w:tcPr>
          <w:p w14:paraId="4480BFAE" w14:textId="77777777"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 </w:t>
            </w:r>
          </w:p>
        </w:tc>
      </w:tr>
      <w:tr w:rsidR="00A0593B" w:rsidRPr="00A0593B" w14:paraId="52DD22DC" w14:textId="77777777" w:rsidTr="00A0593B">
        <w:trPr>
          <w:trHeight w:val="288"/>
        </w:trPr>
        <w:tc>
          <w:tcPr>
            <w:tcW w:w="7520" w:type="dxa"/>
            <w:tcBorders>
              <w:top w:val="nil"/>
              <w:left w:val="nil"/>
              <w:bottom w:val="single" w:sz="4" w:space="0" w:color="auto"/>
              <w:right w:val="nil"/>
            </w:tcBorders>
            <w:shd w:val="clear" w:color="auto" w:fill="auto"/>
            <w:noWrap/>
            <w:vAlign w:val="bottom"/>
            <w:hideMark/>
          </w:tcPr>
          <w:p w14:paraId="174E8AD4"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Procesy CCS ve třech krocích</w:t>
            </w:r>
          </w:p>
        </w:tc>
        <w:tc>
          <w:tcPr>
            <w:tcW w:w="960" w:type="dxa"/>
            <w:tcBorders>
              <w:top w:val="nil"/>
              <w:left w:val="nil"/>
              <w:bottom w:val="single" w:sz="4" w:space="0" w:color="auto"/>
              <w:right w:val="nil"/>
            </w:tcBorders>
            <w:shd w:val="clear" w:color="auto" w:fill="auto"/>
            <w:noWrap/>
            <w:vAlign w:val="center"/>
            <w:hideMark/>
          </w:tcPr>
          <w:p w14:paraId="3B309BFE" w14:textId="13443772"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1</w:t>
            </w:r>
            <w:r>
              <w:rPr>
                <w:rFonts w:ascii="Calibri" w:eastAsia="Times New Roman" w:hAnsi="Calibri" w:cs="Calibri"/>
                <w:noProof w:val="0"/>
                <w:color w:val="000000"/>
                <w:kern w:val="0"/>
                <w:lang w:eastAsia="cs-CZ"/>
                <w14:ligatures w14:val="none"/>
              </w:rPr>
              <w:t>1</w:t>
            </w:r>
          </w:p>
        </w:tc>
      </w:tr>
      <w:tr w:rsidR="00A0593B" w:rsidRPr="00A0593B" w14:paraId="647BF4F1"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088F259F"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Odstraňování CO2 z atmosféry</w:t>
            </w:r>
          </w:p>
        </w:tc>
        <w:tc>
          <w:tcPr>
            <w:tcW w:w="960" w:type="dxa"/>
            <w:tcBorders>
              <w:top w:val="nil"/>
              <w:left w:val="nil"/>
              <w:bottom w:val="single" w:sz="4" w:space="0" w:color="auto"/>
              <w:right w:val="nil"/>
            </w:tcBorders>
            <w:shd w:val="clear" w:color="auto" w:fill="auto"/>
            <w:noWrap/>
            <w:vAlign w:val="center"/>
            <w:hideMark/>
          </w:tcPr>
          <w:p w14:paraId="76A2F41D" w14:textId="69955412"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1</w:t>
            </w:r>
            <w:r>
              <w:rPr>
                <w:rFonts w:ascii="Calibri" w:eastAsia="Times New Roman" w:hAnsi="Calibri" w:cs="Calibri"/>
                <w:noProof w:val="0"/>
                <w:color w:val="000000"/>
                <w:kern w:val="0"/>
                <w:lang w:eastAsia="cs-CZ"/>
                <w14:ligatures w14:val="none"/>
              </w:rPr>
              <w:t>3</w:t>
            </w:r>
          </w:p>
        </w:tc>
      </w:tr>
      <w:tr w:rsidR="00A0593B" w:rsidRPr="00A0593B" w14:paraId="6D19A818" w14:textId="77777777" w:rsidTr="00A0593B">
        <w:trPr>
          <w:trHeight w:val="312"/>
        </w:trPr>
        <w:tc>
          <w:tcPr>
            <w:tcW w:w="7520" w:type="dxa"/>
            <w:tcBorders>
              <w:top w:val="nil"/>
              <w:left w:val="nil"/>
              <w:bottom w:val="single" w:sz="4" w:space="0" w:color="auto"/>
              <w:right w:val="nil"/>
            </w:tcBorders>
            <w:shd w:val="clear" w:color="auto" w:fill="auto"/>
            <w:noWrap/>
            <w:vAlign w:val="bottom"/>
            <w:hideMark/>
          </w:tcPr>
          <w:p w14:paraId="0270BDDC" w14:textId="77777777" w:rsidR="00A0593B" w:rsidRPr="00A0593B" w:rsidRDefault="00A0593B" w:rsidP="00A0593B">
            <w:pPr>
              <w:spacing w:after="0" w:line="240" w:lineRule="auto"/>
              <w:rPr>
                <w:rFonts w:ascii="Calibri" w:eastAsia="Times New Roman" w:hAnsi="Calibri" w:cs="Calibri"/>
                <w:b/>
                <w:bCs/>
                <w:color w:val="000000"/>
                <w:kern w:val="0"/>
                <w:lang w:eastAsia="cs-CZ"/>
                <w14:ligatures w14:val="none"/>
              </w:rPr>
            </w:pPr>
            <w:r w:rsidRPr="00A0593B">
              <w:rPr>
                <w:rFonts w:ascii="Calibri" w:eastAsia="Times New Roman" w:hAnsi="Calibri" w:cs="Calibri"/>
                <w:b/>
                <w:bCs/>
                <w:color w:val="000000"/>
                <w:kern w:val="0"/>
                <w:lang w:eastAsia="cs-CZ"/>
                <w14:ligatures w14:val="none"/>
              </w:rPr>
              <w:t>IV. PROCESY CCU – Carbon Capture Utilization</w:t>
            </w:r>
          </w:p>
        </w:tc>
        <w:tc>
          <w:tcPr>
            <w:tcW w:w="960" w:type="dxa"/>
            <w:tcBorders>
              <w:top w:val="nil"/>
              <w:left w:val="nil"/>
              <w:bottom w:val="single" w:sz="4" w:space="0" w:color="auto"/>
              <w:right w:val="nil"/>
            </w:tcBorders>
            <w:shd w:val="clear" w:color="auto" w:fill="auto"/>
            <w:noWrap/>
            <w:vAlign w:val="center"/>
            <w:hideMark/>
          </w:tcPr>
          <w:p w14:paraId="3A306183" w14:textId="14E25054"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1</w:t>
            </w:r>
            <w:r>
              <w:rPr>
                <w:rFonts w:ascii="Calibri" w:eastAsia="Times New Roman" w:hAnsi="Calibri" w:cs="Calibri"/>
                <w:noProof w:val="0"/>
                <w:color w:val="000000"/>
                <w:kern w:val="0"/>
                <w:lang w:eastAsia="cs-CZ"/>
                <w14:ligatures w14:val="none"/>
              </w:rPr>
              <w:t>5</w:t>
            </w:r>
          </w:p>
        </w:tc>
      </w:tr>
      <w:tr w:rsidR="00A0593B" w:rsidRPr="00A0593B" w14:paraId="29E555DA"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0C5298D5"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PROCESY CCU – recyklace CO2</w:t>
            </w:r>
          </w:p>
        </w:tc>
        <w:tc>
          <w:tcPr>
            <w:tcW w:w="960" w:type="dxa"/>
            <w:tcBorders>
              <w:top w:val="nil"/>
              <w:left w:val="nil"/>
              <w:bottom w:val="single" w:sz="4" w:space="0" w:color="auto"/>
              <w:right w:val="nil"/>
            </w:tcBorders>
            <w:shd w:val="clear" w:color="auto" w:fill="auto"/>
            <w:noWrap/>
            <w:vAlign w:val="center"/>
            <w:hideMark/>
          </w:tcPr>
          <w:p w14:paraId="57BDDD72" w14:textId="60D94159"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1</w:t>
            </w:r>
            <w:r>
              <w:rPr>
                <w:rFonts w:ascii="Calibri" w:eastAsia="Times New Roman" w:hAnsi="Calibri" w:cs="Calibri"/>
                <w:noProof w:val="0"/>
                <w:color w:val="000000"/>
                <w:kern w:val="0"/>
                <w:lang w:eastAsia="cs-CZ"/>
                <w14:ligatures w14:val="none"/>
              </w:rPr>
              <w:t>5</w:t>
            </w:r>
          </w:p>
        </w:tc>
      </w:tr>
      <w:tr w:rsidR="00A0593B" w:rsidRPr="00A0593B" w14:paraId="3BECDCF7"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5E1B5433" w14:textId="77777777" w:rsidR="00A0593B" w:rsidRPr="00A0593B" w:rsidRDefault="00A0593B" w:rsidP="00A0593B">
            <w:pPr>
              <w:spacing w:after="0" w:line="240" w:lineRule="auto"/>
              <w:rPr>
                <w:rFonts w:ascii="Calibri" w:eastAsia="Times New Roman" w:hAnsi="Calibri" w:cs="Calibri"/>
                <w:b/>
                <w:bCs/>
                <w:color w:val="000000"/>
                <w:kern w:val="0"/>
                <w:lang w:eastAsia="cs-CZ"/>
                <w14:ligatures w14:val="none"/>
              </w:rPr>
            </w:pPr>
            <w:r w:rsidRPr="00A0593B">
              <w:rPr>
                <w:rFonts w:ascii="Calibri" w:eastAsia="Times New Roman" w:hAnsi="Calibri" w:cs="Calibri"/>
                <w:b/>
                <w:bCs/>
                <w:color w:val="000000"/>
                <w:kern w:val="0"/>
                <w:lang w:eastAsia="cs-CZ"/>
                <w14:ligatures w14:val="none"/>
              </w:rPr>
              <w:t>V. Vyvoření podmínek pro rozvoj CCS/CCU</w:t>
            </w:r>
          </w:p>
        </w:tc>
        <w:tc>
          <w:tcPr>
            <w:tcW w:w="960" w:type="dxa"/>
            <w:tcBorders>
              <w:top w:val="nil"/>
              <w:left w:val="nil"/>
              <w:bottom w:val="single" w:sz="4" w:space="0" w:color="auto"/>
              <w:right w:val="nil"/>
            </w:tcBorders>
            <w:shd w:val="clear" w:color="auto" w:fill="auto"/>
            <w:noWrap/>
            <w:vAlign w:val="center"/>
            <w:hideMark/>
          </w:tcPr>
          <w:p w14:paraId="597A17B8" w14:textId="458FBF6C"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1</w:t>
            </w:r>
            <w:r>
              <w:rPr>
                <w:rFonts w:ascii="Calibri" w:eastAsia="Times New Roman" w:hAnsi="Calibri" w:cs="Calibri"/>
                <w:noProof w:val="0"/>
                <w:color w:val="000000"/>
                <w:kern w:val="0"/>
                <w:lang w:eastAsia="cs-CZ"/>
                <w14:ligatures w14:val="none"/>
              </w:rPr>
              <w:t>8</w:t>
            </w:r>
          </w:p>
        </w:tc>
      </w:tr>
      <w:tr w:rsidR="00A0593B" w:rsidRPr="00A0593B" w14:paraId="6FB3D39A"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08E5B185"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Povědomí veřejnosti CCS/CCU</w:t>
            </w:r>
          </w:p>
        </w:tc>
        <w:tc>
          <w:tcPr>
            <w:tcW w:w="960" w:type="dxa"/>
            <w:tcBorders>
              <w:top w:val="nil"/>
              <w:left w:val="nil"/>
              <w:bottom w:val="single" w:sz="4" w:space="0" w:color="auto"/>
              <w:right w:val="nil"/>
            </w:tcBorders>
            <w:shd w:val="clear" w:color="auto" w:fill="auto"/>
            <w:noWrap/>
            <w:vAlign w:val="center"/>
            <w:hideMark/>
          </w:tcPr>
          <w:p w14:paraId="6ED80139" w14:textId="0E298BD9"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20</w:t>
            </w:r>
          </w:p>
        </w:tc>
      </w:tr>
      <w:tr w:rsidR="00A0593B" w:rsidRPr="00A0593B" w14:paraId="2523C413"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60C9AA5D"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Výzkum a Inovace v onlasti CCS a CCU</w:t>
            </w:r>
          </w:p>
        </w:tc>
        <w:tc>
          <w:tcPr>
            <w:tcW w:w="960" w:type="dxa"/>
            <w:tcBorders>
              <w:top w:val="nil"/>
              <w:left w:val="nil"/>
              <w:bottom w:val="single" w:sz="4" w:space="0" w:color="auto"/>
              <w:right w:val="nil"/>
            </w:tcBorders>
            <w:shd w:val="clear" w:color="auto" w:fill="auto"/>
            <w:noWrap/>
            <w:vAlign w:val="center"/>
            <w:hideMark/>
          </w:tcPr>
          <w:p w14:paraId="33998F86" w14:textId="5C386EFA"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1</w:t>
            </w:r>
          </w:p>
        </w:tc>
      </w:tr>
      <w:tr w:rsidR="00A0593B" w:rsidRPr="00A0593B" w14:paraId="24886B83"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6825CFD0"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Přeshraniční a mezinárodní spolupráce</w:t>
            </w:r>
          </w:p>
        </w:tc>
        <w:tc>
          <w:tcPr>
            <w:tcW w:w="960" w:type="dxa"/>
            <w:tcBorders>
              <w:top w:val="nil"/>
              <w:left w:val="nil"/>
              <w:bottom w:val="single" w:sz="4" w:space="0" w:color="auto"/>
              <w:right w:val="nil"/>
            </w:tcBorders>
            <w:shd w:val="clear" w:color="auto" w:fill="auto"/>
            <w:noWrap/>
            <w:vAlign w:val="center"/>
            <w:hideMark/>
          </w:tcPr>
          <w:p w14:paraId="0DA24046" w14:textId="17E5B22A"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2</w:t>
            </w:r>
          </w:p>
        </w:tc>
      </w:tr>
      <w:tr w:rsidR="00A0593B" w:rsidRPr="00A0593B" w14:paraId="26CE2189"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20914F44" w14:textId="77777777" w:rsidR="00A0593B" w:rsidRPr="00A0593B" w:rsidRDefault="00A0593B" w:rsidP="00A0593B">
            <w:pPr>
              <w:spacing w:after="0" w:line="240" w:lineRule="auto"/>
              <w:rPr>
                <w:rFonts w:ascii="Calibri" w:eastAsia="Times New Roman" w:hAnsi="Calibri" w:cs="Calibri"/>
                <w:b/>
                <w:bCs/>
                <w:color w:val="000000"/>
                <w:kern w:val="0"/>
                <w:lang w:eastAsia="cs-CZ"/>
                <w14:ligatures w14:val="none"/>
              </w:rPr>
            </w:pPr>
            <w:r w:rsidRPr="00A0593B">
              <w:rPr>
                <w:rFonts w:ascii="Calibri" w:eastAsia="Times New Roman" w:hAnsi="Calibri" w:cs="Calibri"/>
                <w:b/>
                <w:bCs/>
                <w:color w:val="000000"/>
                <w:kern w:val="0"/>
                <w:lang w:eastAsia="cs-CZ"/>
                <w14:ligatures w14:val="none"/>
              </w:rPr>
              <w:t>VI. Náměty vhodných aktivit ČR v oblasti CCS/CCU</w:t>
            </w:r>
          </w:p>
        </w:tc>
        <w:tc>
          <w:tcPr>
            <w:tcW w:w="960" w:type="dxa"/>
            <w:tcBorders>
              <w:top w:val="nil"/>
              <w:left w:val="nil"/>
              <w:bottom w:val="single" w:sz="4" w:space="0" w:color="auto"/>
              <w:right w:val="nil"/>
            </w:tcBorders>
            <w:shd w:val="clear" w:color="auto" w:fill="auto"/>
            <w:noWrap/>
            <w:vAlign w:val="center"/>
            <w:hideMark/>
          </w:tcPr>
          <w:p w14:paraId="019AB2E8" w14:textId="69E4B630"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4</w:t>
            </w:r>
          </w:p>
        </w:tc>
      </w:tr>
      <w:tr w:rsidR="00A0593B" w:rsidRPr="00A0593B" w14:paraId="054DBFE5" w14:textId="77777777" w:rsidTr="00A0593B">
        <w:trPr>
          <w:trHeight w:val="288"/>
        </w:trPr>
        <w:tc>
          <w:tcPr>
            <w:tcW w:w="7520" w:type="dxa"/>
            <w:tcBorders>
              <w:top w:val="nil"/>
              <w:left w:val="nil"/>
              <w:bottom w:val="single" w:sz="4" w:space="0" w:color="auto"/>
              <w:right w:val="nil"/>
            </w:tcBorders>
            <w:shd w:val="clear" w:color="auto" w:fill="auto"/>
            <w:noWrap/>
            <w:vAlign w:val="bottom"/>
            <w:hideMark/>
          </w:tcPr>
          <w:p w14:paraId="4CE94189"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1.Kooperace ČR a EU na mezinárodní úrovni – Fórum CCUS</w:t>
            </w:r>
          </w:p>
        </w:tc>
        <w:tc>
          <w:tcPr>
            <w:tcW w:w="960" w:type="dxa"/>
            <w:tcBorders>
              <w:top w:val="nil"/>
              <w:left w:val="nil"/>
              <w:bottom w:val="single" w:sz="4" w:space="0" w:color="auto"/>
              <w:right w:val="nil"/>
            </w:tcBorders>
            <w:shd w:val="clear" w:color="auto" w:fill="auto"/>
            <w:noWrap/>
            <w:vAlign w:val="center"/>
            <w:hideMark/>
          </w:tcPr>
          <w:p w14:paraId="2B841606" w14:textId="3905A003"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4</w:t>
            </w:r>
          </w:p>
        </w:tc>
      </w:tr>
      <w:tr w:rsidR="00A0593B" w:rsidRPr="00A0593B" w14:paraId="59B8AEC4" w14:textId="77777777" w:rsidTr="00A0593B">
        <w:trPr>
          <w:trHeight w:val="288"/>
        </w:trPr>
        <w:tc>
          <w:tcPr>
            <w:tcW w:w="7520" w:type="dxa"/>
            <w:tcBorders>
              <w:top w:val="nil"/>
              <w:left w:val="nil"/>
              <w:bottom w:val="single" w:sz="4" w:space="0" w:color="auto"/>
              <w:right w:val="nil"/>
            </w:tcBorders>
            <w:shd w:val="clear" w:color="auto" w:fill="auto"/>
            <w:noWrap/>
            <w:vAlign w:val="bottom"/>
            <w:hideMark/>
          </w:tcPr>
          <w:p w14:paraId="12C77442"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 xml:space="preserve">2.Kooperace ČR a EU na mezinárodní úrovni – CO2 VALUE EUROPE </w:t>
            </w:r>
          </w:p>
        </w:tc>
        <w:tc>
          <w:tcPr>
            <w:tcW w:w="960" w:type="dxa"/>
            <w:tcBorders>
              <w:top w:val="nil"/>
              <w:left w:val="nil"/>
              <w:bottom w:val="single" w:sz="4" w:space="0" w:color="auto"/>
              <w:right w:val="nil"/>
            </w:tcBorders>
            <w:shd w:val="clear" w:color="auto" w:fill="auto"/>
            <w:noWrap/>
            <w:vAlign w:val="center"/>
            <w:hideMark/>
          </w:tcPr>
          <w:p w14:paraId="08C3C712" w14:textId="31961DA3"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4</w:t>
            </w:r>
          </w:p>
        </w:tc>
      </w:tr>
      <w:tr w:rsidR="00A0593B" w:rsidRPr="00A0593B" w14:paraId="146E6A99" w14:textId="77777777" w:rsidTr="00A0593B">
        <w:trPr>
          <w:trHeight w:val="288"/>
        </w:trPr>
        <w:tc>
          <w:tcPr>
            <w:tcW w:w="7520" w:type="dxa"/>
            <w:tcBorders>
              <w:top w:val="nil"/>
              <w:left w:val="nil"/>
              <w:bottom w:val="single" w:sz="4" w:space="0" w:color="auto"/>
              <w:right w:val="nil"/>
            </w:tcBorders>
            <w:shd w:val="clear" w:color="auto" w:fill="auto"/>
            <w:noWrap/>
            <w:vAlign w:val="bottom"/>
            <w:hideMark/>
          </w:tcPr>
          <w:p w14:paraId="1D157C02"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3.Identifikace úložišť CO2 v ČR pro aktivity CCS (případně UMG)</w:t>
            </w:r>
          </w:p>
        </w:tc>
        <w:tc>
          <w:tcPr>
            <w:tcW w:w="960" w:type="dxa"/>
            <w:tcBorders>
              <w:top w:val="nil"/>
              <w:left w:val="nil"/>
              <w:bottom w:val="single" w:sz="4" w:space="0" w:color="auto"/>
              <w:right w:val="nil"/>
            </w:tcBorders>
            <w:shd w:val="clear" w:color="auto" w:fill="auto"/>
            <w:noWrap/>
            <w:vAlign w:val="center"/>
            <w:hideMark/>
          </w:tcPr>
          <w:p w14:paraId="5C43144B" w14:textId="66387172"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5</w:t>
            </w:r>
          </w:p>
        </w:tc>
      </w:tr>
      <w:tr w:rsidR="00A0593B" w:rsidRPr="00A0593B" w14:paraId="39550D01"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6AFC31E4"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4.Identifikace procesů CCU pro podmínky ČR</w:t>
            </w:r>
          </w:p>
        </w:tc>
        <w:tc>
          <w:tcPr>
            <w:tcW w:w="960" w:type="dxa"/>
            <w:tcBorders>
              <w:top w:val="nil"/>
              <w:left w:val="nil"/>
              <w:bottom w:val="single" w:sz="4" w:space="0" w:color="auto"/>
              <w:right w:val="nil"/>
            </w:tcBorders>
            <w:shd w:val="clear" w:color="auto" w:fill="auto"/>
            <w:noWrap/>
            <w:vAlign w:val="center"/>
            <w:hideMark/>
          </w:tcPr>
          <w:p w14:paraId="6812EE83" w14:textId="24A3CA7A"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5</w:t>
            </w:r>
          </w:p>
        </w:tc>
      </w:tr>
      <w:tr w:rsidR="00A0593B" w:rsidRPr="00A0593B" w14:paraId="34D12D5E"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0EE0AB0B"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4.1.CCU – Power to metan - energetický coupling</w:t>
            </w:r>
          </w:p>
        </w:tc>
        <w:tc>
          <w:tcPr>
            <w:tcW w:w="960" w:type="dxa"/>
            <w:tcBorders>
              <w:top w:val="nil"/>
              <w:left w:val="nil"/>
              <w:bottom w:val="single" w:sz="4" w:space="0" w:color="auto"/>
              <w:right w:val="nil"/>
            </w:tcBorders>
            <w:shd w:val="clear" w:color="auto" w:fill="auto"/>
            <w:noWrap/>
            <w:vAlign w:val="center"/>
            <w:hideMark/>
          </w:tcPr>
          <w:p w14:paraId="5C0E8A01" w14:textId="758CAB3A"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5</w:t>
            </w:r>
          </w:p>
        </w:tc>
      </w:tr>
      <w:tr w:rsidR="00A0593B" w:rsidRPr="00A0593B" w14:paraId="4D4234D4"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57C6434B"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4.2.CCU – Power to synthetic fuels</w:t>
            </w:r>
          </w:p>
        </w:tc>
        <w:tc>
          <w:tcPr>
            <w:tcW w:w="960" w:type="dxa"/>
            <w:tcBorders>
              <w:top w:val="nil"/>
              <w:left w:val="nil"/>
              <w:bottom w:val="single" w:sz="4" w:space="0" w:color="auto"/>
              <w:right w:val="nil"/>
            </w:tcBorders>
            <w:shd w:val="clear" w:color="auto" w:fill="auto"/>
            <w:noWrap/>
            <w:vAlign w:val="center"/>
            <w:hideMark/>
          </w:tcPr>
          <w:p w14:paraId="6C106D69" w14:textId="63353317"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7</w:t>
            </w:r>
          </w:p>
        </w:tc>
      </w:tr>
      <w:tr w:rsidR="00A0593B" w:rsidRPr="00A0593B" w14:paraId="0667E03B"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7FF18134"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4.3.CCU – Power to chemikálie a hnojivá</w:t>
            </w:r>
          </w:p>
        </w:tc>
        <w:tc>
          <w:tcPr>
            <w:tcW w:w="960" w:type="dxa"/>
            <w:tcBorders>
              <w:top w:val="nil"/>
              <w:left w:val="nil"/>
              <w:bottom w:val="single" w:sz="4" w:space="0" w:color="auto"/>
              <w:right w:val="nil"/>
            </w:tcBorders>
            <w:shd w:val="clear" w:color="auto" w:fill="auto"/>
            <w:noWrap/>
            <w:vAlign w:val="center"/>
            <w:hideMark/>
          </w:tcPr>
          <w:p w14:paraId="6EF6A013" w14:textId="17CD27A2"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8</w:t>
            </w:r>
          </w:p>
        </w:tc>
      </w:tr>
      <w:tr w:rsidR="00A0593B" w:rsidRPr="00A0593B" w14:paraId="6D6197B2" w14:textId="77777777" w:rsidTr="00A0593B">
        <w:trPr>
          <w:trHeight w:val="312"/>
        </w:trPr>
        <w:tc>
          <w:tcPr>
            <w:tcW w:w="7520" w:type="dxa"/>
            <w:tcBorders>
              <w:top w:val="nil"/>
              <w:left w:val="nil"/>
              <w:bottom w:val="single" w:sz="4" w:space="0" w:color="auto"/>
              <w:right w:val="nil"/>
            </w:tcBorders>
            <w:shd w:val="clear" w:color="auto" w:fill="auto"/>
            <w:noWrap/>
            <w:vAlign w:val="center"/>
            <w:hideMark/>
          </w:tcPr>
          <w:p w14:paraId="5A11FD7E"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5.Road Map dekarbonizace 2050</w:t>
            </w:r>
          </w:p>
        </w:tc>
        <w:tc>
          <w:tcPr>
            <w:tcW w:w="960" w:type="dxa"/>
            <w:tcBorders>
              <w:top w:val="nil"/>
              <w:left w:val="nil"/>
              <w:bottom w:val="single" w:sz="4" w:space="0" w:color="auto"/>
              <w:right w:val="nil"/>
            </w:tcBorders>
            <w:shd w:val="clear" w:color="auto" w:fill="auto"/>
            <w:noWrap/>
            <w:vAlign w:val="center"/>
            <w:hideMark/>
          </w:tcPr>
          <w:p w14:paraId="7F369E3D" w14:textId="37FDC596"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2</w:t>
            </w:r>
            <w:r>
              <w:rPr>
                <w:rFonts w:ascii="Calibri" w:eastAsia="Times New Roman" w:hAnsi="Calibri" w:cs="Calibri"/>
                <w:noProof w:val="0"/>
                <w:color w:val="000000"/>
                <w:kern w:val="0"/>
                <w:lang w:eastAsia="cs-CZ"/>
                <w14:ligatures w14:val="none"/>
              </w:rPr>
              <w:t>9</w:t>
            </w:r>
          </w:p>
        </w:tc>
      </w:tr>
      <w:tr w:rsidR="00A0593B" w:rsidRPr="00A0593B" w14:paraId="4D2DA545" w14:textId="77777777" w:rsidTr="00A0593B">
        <w:trPr>
          <w:trHeight w:val="288"/>
        </w:trPr>
        <w:tc>
          <w:tcPr>
            <w:tcW w:w="7520" w:type="dxa"/>
            <w:tcBorders>
              <w:top w:val="nil"/>
              <w:left w:val="nil"/>
              <w:bottom w:val="single" w:sz="4" w:space="0" w:color="auto"/>
              <w:right w:val="nil"/>
            </w:tcBorders>
            <w:shd w:val="clear" w:color="auto" w:fill="auto"/>
            <w:noWrap/>
            <w:vAlign w:val="center"/>
            <w:hideMark/>
          </w:tcPr>
          <w:p w14:paraId="54058C83"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6.Technologie a technologická základna dekarbonizace 2050</w:t>
            </w:r>
          </w:p>
        </w:tc>
        <w:tc>
          <w:tcPr>
            <w:tcW w:w="960" w:type="dxa"/>
            <w:tcBorders>
              <w:top w:val="nil"/>
              <w:left w:val="nil"/>
              <w:bottom w:val="single" w:sz="4" w:space="0" w:color="auto"/>
              <w:right w:val="nil"/>
            </w:tcBorders>
            <w:shd w:val="clear" w:color="auto" w:fill="auto"/>
            <w:noWrap/>
            <w:vAlign w:val="center"/>
            <w:hideMark/>
          </w:tcPr>
          <w:p w14:paraId="73EC5960" w14:textId="3CA07B71"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Pr>
                <w:rFonts w:ascii="Calibri" w:eastAsia="Times New Roman" w:hAnsi="Calibri" w:cs="Calibri"/>
                <w:noProof w:val="0"/>
                <w:color w:val="000000"/>
                <w:kern w:val="0"/>
                <w:lang w:eastAsia="cs-CZ"/>
                <w14:ligatures w14:val="none"/>
              </w:rPr>
              <w:t>30</w:t>
            </w:r>
          </w:p>
        </w:tc>
      </w:tr>
      <w:tr w:rsidR="00A0593B" w:rsidRPr="00A0593B" w14:paraId="7C8AD13E" w14:textId="77777777" w:rsidTr="00A0593B">
        <w:trPr>
          <w:trHeight w:val="288"/>
        </w:trPr>
        <w:tc>
          <w:tcPr>
            <w:tcW w:w="7520" w:type="dxa"/>
            <w:tcBorders>
              <w:top w:val="nil"/>
              <w:left w:val="nil"/>
              <w:bottom w:val="single" w:sz="4" w:space="0" w:color="auto"/>
              <w:right w:val="nil"/>
            </w:tcBorders>
            <w:shd w:val="clear" w:color="auto" w:fill="auto"/>
            <w:noWrap/>
            <w:vAlign w:val="bottom"/>
            <w:hideMark/>
          </w:tcPr>
          <w:p w14:paraId="6B2A2965" w14:textId="77777777" w:rsidR="00A0593B" w:rsidRPr="00A0593B" w:rsidRDefault="00A0593B" w:rsidP="00A0593B">
            <w:pPr>
              <w:spacing w:after="0" w:line="240" w:lineRule="auto"/>
              <w:rPr>
                <w:rFonts w:ascii="Calibri" w:eastAsia="Times New Roman" w:hAnsi="Calibri" w:cs="Calibri"/>
                <w:color w:val="000000"/>
                <w:kern w:val="0"/>
                <w:lang w:eastAsia="cs-CZ"/>
                <w14:ligatures w14:val="none"/>
              </w:rPr>
            </w:pPr>
            <w:r w:rsidRPr="00A0593B">
              <w:rPr>
                <w:rFonts w:ascii="Calibri" w:eastAsia="Times New Roman" w:hAnsi="Calibri" w:cs="Calibri"/>
                <w:color w:val="000000"/>
                <w:kern w:val="0"/>
                <w:lang w:eastAsia="cs-CZ"/>
                <w14:ligatures w14:val="none"/>
              </w:rPr>
              <w:t>7.Legislativní rámce</w:t>
            </w:r>
          </w:p>
        </w:tc>
        <w:tc>
          <w:tcPr>
            <w:tcW w:w="960" w:type="dxa"/>
            <w:tcBorders>
              <w:top w:val="nil"/>
              <w:left w:val="nil"/>
              <w:bottom w:val="single" w:sz="4" w:space="0" w:color="auto"/>
              <w:right w:val="nil"/>
            </w:tcBorders>
            <w:shd w:val="clear" w:color="auto" w:fill="auto"/>
            <w:noWrap/>
            <w:vAlign w:val="center"/>
            <w:hideMark/>
          </w:tcPr>
          <w:p w14:paraId="4B830605" w14:textId="18CBBEF2" w:rsidR="00A0593B" w:rsidRPr="00A0593B" w:rsidRDefault="00A0593B" w:rsidP="00A0593B">
            <w:pPr>
              <w:spacing w:after="0" w:line="240" w:lineRule="auto"/>
              <w:jc w:val="center"/>
              <w:rPr>
                <w:rFonts w:ascii="Calibri" w:eastAsia="Times New Roman" w:hAnsi="Calibri" w:cs="Calibri"/>
                <w:noProof w:val="0"/>
                <w:color w:val="000000"/>
                <w:kern w:val="0"/>
                <w:lang w:eastAsia="cs-CZ"/>
                <w14:ligatures w14:val="none"/>
              </w:rPr>
            </w:pPr>
            <w:r w:rsidRPr="00A0593B">
              <w:rPr>
                <w:rFonts w:ascii="Calibri" w:eastAsia="Times New Roman" w:hAnsi="Calibri" w:cs="Calibri"/>
                <w:noProof w:val="0"/>
                <w:color w:val="000000"/>
                <w:kern w:val="0"/>
                <w:lang w:eastAsia="cs-CZ"/>
                <w14:ligatures w14:val="none"/>
              </w:rPr>
              <w:t>3</w:t>
            </w:r>
            <w:r w:rsidR="00AE5BB9">
              <w:rPr>
                <w:rFonts w:ascii="Calibri" w:eastAsia="Times New Roman" w:hAnsi="Calibri" w:cs="Calibri"/>
                <w:noProof w:val="0"/>
                <w:color w:val="000000"/>
                <w:kern w:val="0"/>
                <w:lang w:eastAsia="cs-CZ"/>
                <w14:ligatures w14:val="none"/>
              </w:rPr>
              <w:t>0</w:t>
            </w:r>
          </w:p>
        </w:tc>
      </w:tr>
    </w:tbl>
    <w:p w14:paraId="3BF28E53" w14:textId="77777777" w:rsidR="00A0593B" w:rsidRDefault="00A0593B" w:rsidP="0095390E">
      <w:pPr>
        <w:pStyle w:val="-wm-msonormal"/>
      </w:pPr>
    </w:p>
    <w:p w14:paraId="70B42948" w14:textId="77777777" w:rsidR="00522988" w:rsidRDefault="00522988" w:rsidP="0095390E">
      <w:pPr>
        <w:pStyle w:val="-wm-msonormal"/>
      </w:pPr>
    </w:p>
    <w:p w14:paraId="11828D73" w14:textId="77777777" w:rsidR="00522988" w:rsidRDefault="00522988" w:rsidP="0095390E">
      <w:pPr>
        <w:pStyle w:val="-wm-msonormal"/>
      </w:pPr>
    </w:p>
    <w:p w14:paraId="0D2F2AA9" w14:textId="77777777" w:rsidR="00A0593B" w:rsidRDefault="00A0593B" w:rsidP="0095390E">
      <w:pPr>
        <w:pStyle w:val="-wm-msonormal"/>
      </w:pPr>
    </w:p>
    <w:p w14:paraId="313D2AF1" w14:textId="0F8FAC18" w:rsidR="004375C1" w:rsidRPr="007F763C" w:rsidRDefault="007F763C" w:rsidP="007F763C">
      <w:pPr>
        <w:pStyle w:val="-wm-msonormal"/>
        <w:rPr>
          <w:rFonts w:asciiTheme="minorHAnsi" w:hAnsiTheme="minorHAnsi" w:cstheme="minorHAnsi"/>
          <w:b/>
          <w:bCs/>
          <w:sz w:val="32"/>
          <w:szCs w:val="32"/>
        </w:rPr>
      </w:pPr>
      <w:r>
        <w:rPr>
          <w:rFonts w:asciiTheme="minorHAnsi" w:hAnsiTheme="minorHAnsi" w:cstheme="minorHAnsi"/>
          <w:b/>
          <w:bCs/>
          <w:sz w:val="32"/>
          <w:szCs w:val="32"/>
        </w:rPr>
        <w:t xml:space="preserve">                        I.</w:t>
      </w:r>
      <w:r w:rsidRPr="007F763C">
        <w:rPr>
          <w:rFonts w:asciiTheme="minorHAnsi" w:hAnsiTheme="minorHAnsi" w:cstheme="minorHAnsi"/>
          <w:b/>
          <w:bCs/>
          <w:sz w:val="32"/>
          <w:szCs w:val="32"/>
        </w:rPr>
        <w:t>ÚVOD DO PROBLEMATIKY  CCS/CCU</w:t>
      </w:r>
    </w:p>
    <w:p w14:paraId="5B41FE4A" w14:textId="2AD98EDD" w:rsidR="00B34C5A" w:rsidRPr="001C6E64" w:rsidRDefault="00B34C5A" w:rsidP="001C6E64">
      <w:pPr>
        <w:pStyle w:val="-wm-msonormal"/>
        <w:spacing w:before="0" w:beforeAutospacing="0" w:after="0" w:afterAutospacing="0"/>
        <w:rPr>
          <w:rFonts w:asciiTheme="minorHAnsi" w:hAnsiTheme="minorHAnsi" w:cstheme="minorHAnsi"/>
          <w:b/>
          <w:bCs/>
        </w:rPr>
      </w:pPr>
      <w:r w:rsidRPr="001C6E64">
        <w:rPr>
          <w:rFonts w:asciiTheme="minorHAnsi" w:hAnsiTheme="minorHAnsi" w:cstheme="minorHAnsi"/>
          <w:b/>
          <w:bCs/>
        </w:rPr>
        <w:t xml:space="preserve">Uhlík </w:t>
      </w:r>
      <w:r w:rsidR="001C6E64" w:rsidRPr="001C6E64">
        <w:rPr>
          <w:rFonts w:asciiTheme="minorHAnsi" w:hAnsiTheme="minorHAnsi" w:cstheme="minorHAnsi"/>
          <w:b/>
          <w:bCs/>
        </w:rPr>
        <w:t xml:space="preserve">a </w:t>
      </w:r>
      <w:r w:rsidR="004D4DC0">
        <w:rPr>
          <w:rFonts w:asciiTheme="minorHAnsi" w:hAnsiTheme="minorHAnsi" w:cstheme="minorHAnsi"/>
          <w:b/>
          <w:bCs/>
        </w:rPr>
        <w:t xml:space="preserve">pojem </w:t>
      </w:r>
      <w:r w:rsidR="001C6E64" w:rsidRPr="001C6E64">
        <w:rPr>
          <w:rFonts w:asciiTheme="minorHAnsi" w:hAnsiTheme="minorHAnsi" w:cstheme="minorHAnsi"/>
          <w:b/>
          <w:bCs/>
        </w:rPr>
        <w:t>dekarbonizace</w:t>
      </w:r>
    </w:p>
    <w:p w14:paraId="43C14FF8" w14:textId="77777777" w:rsidR="00234775" w:rsidRPr="001C6E64" w:rsidRDefault="00234775" w:rsidP="001C6E64">
      <w:pPr>
        <w:spacing w:after="0"/>
        <w:rPr>
          <w:rFonts w:cstheme="minorHAnsi"/>
        </w:rPr>
      </w:pPr>
      <w:r w:rsidRPr="001C6E64">
        <w:rPr>
          <w:rFonts w:cstheme="minorHAnsi"/>
        </w:rPr>
        <w:t>Uhlík je chemický prvek, tvořící základní stavební kámen všech organických sloučenin a tím i všech živých organismů na této planetě. Výrobky chemického průmyslu na bázi uhlíku jsou součástí našeho každodenního života. Bez uhlíku nelze vyrábět základní komodity lidského pokroku jako jsou:</w:t>
      </w:r>
    </w:p>
    <w:p w14:paraId="00AF9451" w14:textId="2625A9EC" w:rsidR="00234775" w:rsidRPr="001C6E64" w:rsidRDefault="00234775" w:rsidP="00234775">
      <w:pPr>
        <w:pStyle w:val="Odstavecseseznamem"/>
        <w:numPr>
          <w:ilvl w:val="1"/>
          <w:numId w:val="1"/>
        </w:numPr>
        <w:rPr>
          <w:rFonts w:cstheme="minorHAnsi"/>
          <w:color w:val="0000FF"/>
          <w:u w:val="single"/>
        </w:rPr>
      </w:pPr>
      <w:r w:rsidRPr="001C6E64">
        <w:rPr>
          <w:rFonts w:cstheme="minorHAnsi"/>
        </w:rPr>
        <w:t>plasty</w:t>
      </w:r>
    </w:p>
    <w:p w14:paraId="7F5B02DB" w14:textId="639D5729" w:rsidR="00234775" w:rsidRPr="001C6E64" w:rsidRDefault="001C6E64" w:rsidP="00234775">
      <w:pPr>
        <w:pStyle w:val="Odstavecseseznamem"/>
        <w:numPr>
          <w:ilvl w:val="1"/>
          <w:numId w:val="1"/>
        </w:numPr>
        <w:rPr>
          <w:rFonts w:cstheme="minorHAnsi"/>
          <w:color w:val="0000FF"/>
          <w:u w:val="single"/>
        </w:rPr>
      </w:pPr>
      <w:r>
        <w:rPr>
          <w:rFonts w:cstheme="minorHAnsi"/>
        </w:rPr>
        <w:t>p</w:t>
      </w:r>
      <w:r w:rsidR="00234775" w:rsidRPr="001C6E64">
        <w:rPr>
          <w:rFonts w:cstheme="minorHAnsi"/>
        </w:rPr>
        <w:t>ryskyřice</w:t>
      </w:r>
    </w:p>
    <w:p w14:paraId="2FB24855" w14:textId="77777777" w:rsidR="00234775" w:rsidRPr="001C6E64" w:rsidRDefault="00234775" w:rsidP="00234775">
      <w:pPr>
        <w:pStyle w:val="Odstavecseseznamem"/>
        <w:numPr>
          <w:ilvl w:val="1"/>
          <w:numId w:val="1"/>
        </w:numPr>
        <w:rPr>
          <w:rFonts w:cstheme="minorHAnsi"/>
          <w:color w:val="0000FF"/>
          <w:u w:val="single"/>
        </w:rPr>
      </w:pPr>
      <w:r w:rsidRPr="001C6E64">
        <w:rPr>
          <w:rFonts w:cstheme="minorHAnsi"/>
        </w:rPr>
        <w:t>umělá vlákna a textílie</w:t>
      </w:r>
    </w:p>
    <w:p w14:paraId="4135744F" w14:textId="7DFC96A8" w:rsidR="00234775" w:rsidRPr="001C6E64" w:rsidRDefault="00234775" w:rsidP="00234775">
      <w:pPr>
        <w:pStyle w:val="Odstavecseseznamem"/>
        <w:numPr>
          <w:ilvl w:val="1"/>
          <w:numId w:val="1"/>
        </w:numPr>
        <w:rPr>
          <w:rFonts w:cstheme="minorHAnsi"/>
          <w:color w:val="0000FF"/>
          <w:u w:val="single"/>
        </w:rPr>
      </w:pPr>
      <w:r w:rsidRPr="001C6E64">
        <w:rPr>
          <w:rFonts w:cstheme="minorHAnsi"/>
        </w:rPr>
        <w:t>elstoměry, gumy, pryže</w:t>
      </w:r>
    </w:p>
    <w:p w14:paraId="385A2B17" w14:textId="77777777" w:rsidR="00234775" w:rsidRPr="001C6E64" w:rsidRDefault="00234775" w:rsidP="00393B84">
      <w:pPr>
        <w:pStyle w:val="Odstavecseseznamem"/>
        <w:numPr>
          <w:ilvl w:val="1"/>
          <w:numId w:val="1"/>
        </w:numPr>
        <w:rPr>
          <w:rFonts w:cstheme="minorHAnsi"/>
          <w:color w:val="0000FF"/>
          <w:u w:val="single"/>
        </w:rPr>
      </w:pPr>
      <w:r w:rsidRPr="001C6E64">
        <w:rPr>
          <w:rFonts w:cstheme="minorHAnsi"/>
        </w:rPr>
        <w:t>nátěrové hmoty, barviva, pigmenty,rozpouštědla</w:t>
      </w:r>
    </w:p>
    <w:p w14:paraId="27E619B8" w14:textId="77777777" w:rsidR="00234775" w:rsidRPr="001C6E64" w:rsidRDefault="00234775" w:rsidP="00393B84">
      <w:pPr>
        <w:pStyle w:val="Odstavecseseznamem"/>
        <w:numPr>
          <w:ilvl w:val="1"/>
          <w:numId w:val="1"/>
        </w:numPr>
        <w:rPr>
          <w:rFonts w:cstheme="minorHAnsi"/>
          <w:color w:val="0000FF"/>
          <w:u w:val="single"/>
        </w:rPr>
      </w:pPr>
      <w:r w:rsidRPr="001C6E64">
        <w:rPr>
          <w:rFonts w:cstheme="minorHAnsi"/>
        </w:rPr>
        <w:t>lepidla a laky</w:t>
      </w:r>
    </w:p>
    <w:p w14:paraId="6B0A9596" w14:textId="52636D48" w:rsidR="00ED76F6" w:rsidRPr="001C6E64" w:rsidRDefault="00234775" w:rsidP="00FD4AB3">
      <w:pPr>
        <w:pStyle w:val="Odstavecseseznamem"/>
        <w:numPr>
          <w:ilvl w:val="1"/>
          <w:numId w:val="1"/>
        </w:numPr>
        <w:rPr>
          <w:rFonts w:cstheme="minorHAnsi"/>
          <w:color w:val="0000FF"/>
          <w:u w:val="single"/>
        </w:rPr>
      </w:pPr>
      <w:r w:rsidRPr="001C6E64">
        <w:rPr>
          <w:rFonts w:cstheme="minorHAnsi"/>
        </w:rPr>
        <w:t>léčiva a mnoho dalších - cca 10 milionů organických sloučenin.</w:t>
      </w:r>
    </w:p>
    <w:p w14:paraId="270FF79E" w14:textId="7A3961B6" w:rsidR="001C6E64" w:rsidRDefault="001C6E64" w:rsidP="001C6E64">
      <w:pPr>
        <w:rPr>
          <w:rFonts w:cstheme="minorHAnsi"/>
        </w:rPr>
      </w:pPr>
      <w:r w:rsidRPr="001C6E64">
        <w:rPr>
          <w:rFonts w:cstheme="minorHAnsi"/>
        </w:rPr>
        <w:t>Pojem dekarbonizace</w:t>
      </w:r>
      <w:r>
        <w:rPr>
          <w:rFonts w:cstheme="minorHAnsi"/>
        </w:rPr>
        <w:t xml:space="preserve"> v laické veřejnosti evokuje nesprávný dojem, že uhlík je to, čeho je nutné se zbavit. Považujeme</w:t>
      </w:r>
      <w:r w:rsidR="004375C1">
        <w:rPr>
          <w:rFonts w:cstheme="minorHAnsi"/>
        </w:rPr>
        <w:t xml:space="preserve"> tedy</w:t>
      </w:r>
      <w:r>
        <w:rPr>
          <w:rFonts w:cstheme="minorHAnsi"/>
        </w:rPr>
        <w:t xml:space="preserve"> hned v úvodu </w:t>
      </w:r>
      <w:r w:rsidR="004375C1">
        <w:rPr>
          <w:rFonts w:cstheme="minorHAnsi"/>
        </w:rPr>
        <w:t xml:space="preserve"> za nutné </w:t>
      </w:r>
      <w:r>
        <w:rPr>
          <w:rFonts w:cstheme="minorHAnsi"/>
        </w:rPr>
        <w:t>poukázat na tento nesprávný a neodborný přístup. Navíc i jeho sloučenina s dvěma atomy kyslíku v v molekule CO2 je pro život na planetě nezbytně nutná a potřebná. Přírodní koloběh CO2 formou fotosyntézy je základní a nutnou podmínkou přírodního koloběhu života na Zemi.</w:t>
      </w:r>
    </w:p>
    <w:p w14:paraId="6E2CE1E6" w14:textId="77777777" w:rsidR="001C6E64" w:rsidRDefault="001C6E64" w:rsidP="001C6E64">
      <w:pPr>
        <w:rPr>
          <w:rFonts w:cstheme="minorHAnsi"/>
        </w:rPr>
      </w:pPr>
    </w:p>
    <w:p w14:paraId="06132EC4" w14:textId="11F71330" w:rsidR="001C6E64" w:rsidRPr="004375C1" w:rsidRDefault="001C6E64" w:rsidP="004375C1">
      <w:pPr>
        <w:spacing w:after="0"/>
        <w:rPr>
          <w:rFonts w:cstheme="minorHAnsi"/>
          <w:b/>
          <w:bCs/>
          <w:sz w:val="24"/>
          <w:szCs w:val="24"/>
        </w:rPr>
      </w:pPr>
      <w:r w:rsidRPr="004375C1">
        <w:rPr>
          <w:rFonts w:cstheme="minorHAnsi"/>
          <w:b/>
          <w:bCs/>
          <w:sz w:val="24"/>
          <w:szCs w:val="24"/>
        </w:rPr>
        <w:t xml:space="preserve">Zásadní problém </w:t>
      </w:r>
      <w:r w:rsidR="004D4DC0">
        <w:rPr>
          <w:rFonts w:cstheme="minorHAnsi"/>
          <w:b/>
          <w:bCs/>
          <w:sz w:val="24"/>
          <w:szCs w:val="24"/>
        </w:rPr>
        <w:t xml:space="preserve">plynu </w:t>
      </w:r>
      <w:r w:rsidRPr="004375C1">
        <w:rPr>
          <w:rFonts w:cstheme="minorHAnsi"/>
          <w:b/>
          <w:bCs/>
          <w:sz w:val="24"/>
          <w:szCs w:val="24"/>
        </w:rPr>
        <w:t>CO2</w:t>
      </w:r>
      <w:r w:rsidR="00414659">
        <w:rPr>
          <w:rFonts w:cstheme="minorHAnsi"/>
          <w:b/>
          <w:bCs/>
          <w:sz w:val="24"/>
          <w:szCs w:val="24"/>
        </w:rPr>
        <w:t xml:space="preserve"> – kvantitativní nárust</w:t>
      </w:r>
    </w:p>
    <w:p w14:paraId="30B2F8E9" w14:textId="299C342A" w:rsidR="004375C1" w:rsidRPr="00414659" w:rsidRDefault="001C6E64" w:rsidP="001C6E64">
      <w:pPr>
        <w:pStyle w:val="Normlnweb"/>
        <w:spacing w:before="0" w:beforeAutospacing="0" w:after="0" w:afterAutospacing="0"/>
        <w:rPr>
          <w:rFonts w:asciiTheme="minorHAnsi" w:hAnsiTheme="minorHAnsi" w:cstheme="minorHAnsi"/>
          <w:noProof/>
          <w:sz w:val="22"/>
          <w:szCs w:val="22"/>
        </w:rPr>
      </w:pPr>
      <w:r w:rsidRPr="00414659">
        <w:rPr>
          <w:rFonts w:asciiTheme="minorHAnsi" w:hAnsiTheme="minorHAnsi" w:cstheme="minorHAnsi"/>
          <w:noProof/>
          <w:sz w:val="22"/>
          <w:szCs w:val="22"/>
        </w:rPr>
        <w:t>Rozvoj života na Zemi vedl v minulosti k pozvolnému snižování obsahu CO</w:t>
      </w:r>
      <w:r w:rsidRPr="00414659">
        <w:rPr>
          <w:rFonts w:asciiTheme="minorHAnsi" w:hAnsiTheme="minorHAnsi" w:cstheme="minorHAnsi"/>
          <w:noProof/>
          <w:sz w:val="22"/>
          <w:szCs w:val="22"/>
          <w:vertAlign w:val="subscript"/>
        </w:rPr>
        <w:t>2</w:t>
      </w:r>
      <w:r w:rsidRPr="00414659">
        <w:rPr>
          <w:rFonts w:asciiTheme="minorHAnsi" w:hAnsiTheme="minorHAnsi" w:cstheme="minorHAnsi"/>
          <w:noProof/>
          <w:sz w:val="22"/>
          <w:szCs w:val="22"/>
        </w:rPr>
        <w:t xml:space="preserve">  v atmosféře tím, že se uhlík spolu s těly mrtvých rostlin a živočichů ukládal do vrstev vápence, dolomitu a biogenních sedimentů, které dnes známe jako ložiska fosilních paliv (uhlí, ropa, plyn). Tento stav, během kterého teploty kolísaly kolem rovnovážné polohy, zůstával donedávna zachován. Teprve rozvoj průmyslu dokázal rovnováhu narušit. Tím, že lidé za posledních 150 let spálili velkou část světových zásob fosilních paliv, uvolnili ve velmi krátké době do atmosféry obrovské množství CO</w:t>
      </w:r>
      <w:r w:rsidRPr="00414659">
        <w:rPr>
          <w:rFonts w:asciiTheme="minorHAnsi" w:hAnsiTheme="minorHAnsi" w:cstheme="minorHAnsi"/>
          <w:noProof/>
          <w:sz w:val="22"/>
          <w:szCs w:val="22"/>
          <w:vertAlign w:val="subscript"/>
        </w:rPr>
        <w:t>2</w:t>
      </w:r>
      <w:r w:rsidRPr="00414659">
        <w:rPr>
          <w:rFonts w:asciiTheme="minorHAnsi" w:hAnsiTheme="minorHAnsi" w:cstheme="minorHAnsi"/>
          <w:noProof/>
          <w:sz w:val="22"/>
          <w:szCs w:val="22"/>
        </w:rPr>
        <w:t>. Jeho koncentrace byla v středověku 280 ppm (částic na jeden milion) v roce 2015 už 400 ppm a v roce 2016 uvád</w:t>
      </w:r>
      <w:r w:rsidR="004375C1" w:rsidRPr="00414659">
        <w:rPr>
          <w:rFonts w:asciiTheme="minorHAnsi" w:hAnsiTheme="minorHAnsi" w:cstheme="minorHAnsi"/>
          <w:noProof/>
          <w:sz w:val="22"/>
          <w:szCs w:val="22"/>
        </w:rPr>
        <w:t>ělo</w:t>
      </w:r>
      <w:r w:rsidRPr="00414659">
        <w:rPr>
          <w:rFonts w:asciiTheme="minorHAnsi" w:hAnsiTheme="minorHAnsi" w:cstheme="minorHAnsi"/>
          <w:noProof/>
          <w:sz w:val="22"/>
          <w:szCs w:val="22"/>
        </w:rPr>
        <w:t xml:space="preserve"> WMO ( World Meteorological Organization) rekordních 403,3 ppm. </w:t>
      </w:r>
      <w:r w:rsidR="004375C1" w:rsidRPr="00414659">
        <w:rPr>
          <w:rFonts w:asciiTheme="minorHAnsi" w:hAnsiTheme="minorHAnsi" w:cstheme="minorHAnsi"/>
          <w:noProof/>
          <w:sz w:val="22"/>
          <w:szCs w:val="22"/>
        </w:rPr>
        <w:t xml:space="preserve">Dnešní hodnoty dosahují častokráte denní historické rekordy a pohybují se již kolem hodnoty </w:t>
      </w:r>
      <w:r w:rsidR="004375C1" w:rsidRPr="00414659">
        <w:rPr>
          <w:rFonts w:asciiTheme="minorHAnsi" w:hAnsiTheme="minorHAnsi" w:cstheme="minorHAnsi"/>
          <w:b/>
          <w:bCs/>
          <w:noProof/>
          <w:sz w:val="22"/>
          <w:szCs w:val="22"/>
          <w:u w:val="single"/>
        </w:rPr>
        <w:t>425 ppm</w:t>
      </w:r>
      <w:r w:rsidR="004375C1" w:rsidRPr="00414659">
        <w:rPr>
          <w:rFonts w:asciiTheme="minorHAnsi" w:hAnsiTheme="minorHAnsi" w:cstheme="minorHAnsi"/>
          <w:noProof/>
          <w:sz w:val="22"/>
          <w:szCs w:val="22"/>
        </w:rPr>
        <w:t>.</w:t>
      </w:r>
      <w:r w:rsidR="004375C1" w:rsidRPr="00414659">
        <w:rPr>
          <w:rStyle w:val="Znakapoznpodarou"/>
          <w:rFonts w:asciiTheme="minorHAnsi" w:hAnsiTheme="minorHAnsi" w:cstheme="minorHAnsi"/>
          <w:noProof/>
          <w:sz w:val="22"/>
          <w:szCs w:val="22"/>
        </w:rPr>
        <w:footnoteReference w:id="1"/>
      </w:r>
      <w:r w:rsidR="004375C1" w:rsidRPr="00414659">
        <w:rPr>
          <w:rFonts w:asciiTheme="minorHAnsi" w:hAnsiTheme="minorHAnsi" w:cstheme="minorHAnsi"/>
          <w:noProof/>
          <w:sz w:val="22"/>
          <w:szCs w:val="22"/>
        </w:rPr>
        <w:t xml:space="preserve"> </w:t>
      </w:r>
    </w:p>
    <w:p w14:paraId="6095C22C" w14:textId="77777777" w:rsidR="00EA4811" w:rsidRPr="00414659" w:rsidRDefault="001C6E64" w:rsidP="00EA4811">
      <w:pPr>
        <w:pStyle w:val="Normlnweb"/>
        <w:spacing w:before="0" w:beforeAutospacing="0" w:after="0" w:afterAutospacing="0"/>
        <w:rPr>
          <w:rStyle w:val="Znakapoznpodarou"/>
          <w:rFonts w:asciiTheme="minorHAnsi" w:hAnsiTheme="minorHAnsi" w:cstheme="minorHAnsi"/>
          <w:noProof/>
          <w:sz w:val="22"/>
          <w:szCs w:val="22"/>
        </w:rPr>
      </w:pPr>
      <w:r w:rsidRPr="00414659">
        <w:rPr>
          <w:rFonts w:asciiTheme="minorHAnsi" w:hAnsiTheme="minorHAnsi" w:cstheme="minorHAnsi"/>
          <w:noProof/>
          <w:sz w:val="22"/>
          <w:szCs w:val="22"/>
        </w:rPr>
        <w:t xml:space="preserve">Z celkového množství skleníkových plynů je podíl </w:t>
      </w:r>
      <w:r w:rsidR="004375C1" w:rsidRPr="00414659">
        <w:rPr>
          <w:rFonts w:asciiTheme="minorHAnsi" w:hAnsiTheme="minorHAnsi" w:cstheme="minorHAnsi"/>
          <w:noProof/>
          <w:sz w:val="22"/>
          <w:szCs w:val="22"/>
        </w:rPr>
        <w:t>CO2</w:t>
      </w:r>
      <w:r w:rsidRPr="00414659">
        <w:rPr>
          <w:rStyle w:val="italic"/>
          <w:rFonts w:asciiTheme="minorHAnsi" w:hAnsiTheme="minorHAnsi" w:cstheme="minorHAnsi"/>
          <w:noProof/>
          <w:sz w:val="22"/>
          <w:szCs w:val="22"/>
        </w:rPr>
        <w:t xml:space="preserve"> kolem 60%, metanu 20% a o zbylou pětinu se dělí ostatní plyny.</w:t>
      </w:r>
      <w:r w:rsidRPr="00414659">
        <w:rPr>
          <w:rStyle w:val="Znakapoznpodarou"/>
          <w:rFonts w:asciiTheme="minorHAnsi" w:hAnsiTheme="minorHAnsi" w:cstheme="minorHAnsi"/>
          <w:noProof/>
          <w:sz w:val="22"/>
          <w:szCs w:val="22"/>
        </w:rPr>
        <w:t xml:space="preserve"> </w:t>
      </w:r>
      <w:r w:rsidRPr="00414659">
        <w:rPr>
          <w:rStyle w:val="Znakapoznpodarou"/>
          <w:rFonts w:asciiTheme="minorHAnsi" w:hAnsiTheme="minorHAnsi" w:cstheme="minorHAnsi"/>
          <w:noProof/>
          <w:sz w:val="22"/>
          <w:szCs w:val="22"/>
        </w:rPr>
        <w:footnoteReference w:id="2"/>
      </w:r>
    </w:p>
    <w:p w14:paraId="79E59765" w14:textId="77777777" w:rsidR="00EA4811" w:rsidRDefault="00EA4811" w:rsidP="00EA4811">
      <w:pPr>
        <w:pStyle w:val="Normlnweb"/>
        <w:spacing w:before="0" w:beforeAutospacing="0" w:after="0" w:afterAutospacing="0"/>
        <w:rPr>
          <w:rFonts w:asciiTheme="minorHAnsi" w:hAnsiTheme="minorHAnsi" w:cstheme="minorHAnsi"/>
          <w:sz w:val="22"/>
          <w:szCs w:val="22"/>
        </w:rPr>
      </w:pPr>
    </w:p>
    <w:p w14:paraId="06668CC4" w14:textId="3413DD69" w:rsidR="004375C1" w:rsidRPr="00414659" w:rsidRDefault="00414659" w:rsidP="00EA4811">
      <w:pPr>
        <w:pStyle w:val="Normlnweb"/>
        <w:spacing w:before="0" w:beforeAutospacing="0" w:after="0" w:afterAutospacing="0"/>
        <w:rPr>
          <w:rFonts w:asciiTheme="minorHAnsi" w:hAnsiTheme="minorHAnsi" w:cstheme="minorHAnsi"/>
          <w:sz w:val="22"/>
          <w:szCs w:val="22"/>
        </w:rPr>
      </w:pPr>
      <w:r w:rsidRPr="00414659">
        <w:rPr>
          <w:rFonts w:asciiTheme="minorHAnsi" w:hAnsiTheme="minorHAnsi" w:cstheme="minorHAnsi"/>
          <w:b/>
          <w:bCs/>
        </w:rPr>
        <w:t>K</w:t>
      </w:r>
      <w:r w:rsidR="00EA4811" w:rsidRPr="00414659">
        <w:rPr>
          <w:rFonts w:asciiTheme="minorHAnsi" w:hAnsiTheme="minorHAnsi" w:cstheme="minorHAnsi"/>
          <w:b/>
          <w:bCs/>
        </w:rPr>
        <w:t xml:space="preserve">oloběh </w:t>
      </w:r>
      <w:r w:rsidRPr="00414659">
        <w:rPr>
          <w:rFonts w:asciiTheme="minorHAnsi" w:hAnsiTheme="minorHAnsi" w:cstheme="minorHAnsi"/>
          <w:b/>
          <w:bCs/>
        </w:rPr>
        <w:t>CO</w:t>
      </w:r>
      <w:r w:rsidRPr="00414659">
        <w:rPr>
          <w:rFonts w:asciiTheme="minorHAnsi" w:hAnsiTheme="minorHAnsi" w:cstheme="minorHAnsi"/>
          <w:b/>
          <w:vertAlign w:val="subscript"/>
        </w:rPr>
        <w:t>2</w:t>
      </w:r>
      <w:r>
        <w:rPr>
          <w:rFonts w:asciiTheme="minorHAnsi" w:hAnsiTheme="minorHAnsi" w:cstheme="minorHAnsi"/>
          <w:b/>
          <w:vertAlign w:val="subscript"/>
        </w:rPr>
        <w:t xml:space="preserve"> </w:t>
      </w:r>
      <w:r w:rsidR="00567FBD">
        <w:rPr>
          <w:rFonts w:asciiTheme="minorHAnsi" w:hAnsiTheme="minorHAnsi" w:cstheme="minorHAnsi"/>
          <w:b/>
          <w:bCs/>
        </w:rPr>
        <w:t>na Zemi</w:t>
      </w:r>
      <w:r w:rsidR="006E4FAA">
        <w:rPr>
          <w:rFonts w:asciiTheme="minorHAnsi" w:hAnsiTheme="minorHAnsi" w:cstheme="minorHAnsi"/>
          <w:b/>
          <w:bCs/>
        </w:rPr>
        <w:t xml:space="preserve"> z historického pohledu</w:t>
      </w:r>
    </w:p>
    <w:p w14:paraId="6E8C1E8C" w14:textId="77777777" w:rsidR="004D4DC0" w:rsidRDefault="004375C1" w:rsidP="004D4DC0">
      <w:pPr>
        <w:spacing w:after="0" w:line="240" w:lineRule="auto"/>
        <w:rPr>
          <w:rFonts w:eastAsia="Times New Roman" w:cs="Times New Roman"/>
          <w:lang w:eastAsia="cs-CZ"/>
        </w:rPr>
      </w:pPr>
      <w:r w:rsidRPr="004375C1">
        <w:rPr>
          <w:rFonts w:eastAsia="Times New Roman" w:cs="Times New Roman"/>
          <w:lang w:eastAsia="cs-CZ"/>
        </w:rPr>
        <w:t xml:space="preserve">Většina </w:t>
      </w:r>
      <w:r w:rsidR="00414659">
        <w:rPr>
          <w:rFonts w:eastAsia="Times New Roman" w:cs="Times New Roman"/>
          <w:lang w:eastAsia="cs-CZ"/>
        </w:rPr>
        <w:t>CO2</w:t>
      </w:r>
      <w:r w:rsidRPr="004375C1">
        <w:rPr>
          <w:rFonts w:eastAsia="Times New Roman" w:cs="Times New Roman"/>
          <w:lang w:eastAsia="cs-CZ"/>
        </w:rPr>
        <w:t xml:space="preserve">, který je obsažen v atmosféře, je přírodního původu. Vznikla např. při erupci sopek, při kompostování, při spalování biomasy apod. </w:t>
      </w:r>
      <w:r w:rsidR="00414659">
        <w:rPr>
          <w:rFonts w:eastAsia="Times New Roman" w:cs="Times New Roman"/>
          <w:lang w:eastAsia="cs-CZ"/>
        </w:rPr>
        <w:t>V</w:t>
      </w:r>
      <w:r w:rsidRPr="004375C1">
        <w:rPr>
          <w:rFonts w:eastAsia="Times New Roman" w:cs="Times New Roman"/>
          <w:lang w:eastAsia="cs-CZ"/>
        </w:rPr>
        <w:t xml:space="preserve">zniká </w:t>
      </w:r>
      <w:r w:rsidR="00414659">
        <w:rPr>
          <w:rFonts w:eastAsia="Times New Roman" w:cs="Times New Roman"/>
          <w:lang w:eastAsia="cs-CZ"/>
        </w:rPr>
        <w:t xml:space="preserve">i </w:t>
      </w:r>
      <w:r w:rsidRPr="004375C1">
        <w:rPr>
          <w:rFonts w:eastAsia="Times New Roman" w:cs="Times New Roman"/>
          <w:lang w:eastAsia="cs-CZ"/>
        </w:rPr>
        <w:t>při dýchání živých tvorů. Když se nadechneme, nasáváme vzduch kde je přibližná koncentrace CO</w:t>
      </w:r>
      <w:r w:rsidRPr="004375C1">
        <w:rPr>
          <w:vertAlign w:val="subscript"/>
        </w:rPr>
        <w:t>2</w:t>
      </w:r>
      <w:r w:rsidRPr="004375C1">
        <w:rPr>
          <w:rFonts w:eastAsia="Times New Roman" w:cs="Times New Roman"/>
          <w:lang w:eastAsia="cs-CZ"/>
        </w:rPr>
        <w:t xml:space="preserve"> cca 0,03 %, ale když vzduch opouští naše plíce koncentrace CO</w:t>
      </w:r>
      <w:r w:rsidRPr="004375C1">
        <w:rPr>
          <w:vertAlign w:val="subscript"/>
        </w:rPr>
        <w:t>2</w:t>
      </w:r>
      <w:r w:rsidRPr="004375C1">
        <w:rPr>
          <w:rFonts w:eastAsia="Times New Roman" w:cs="Times New Roman"/>
          <w:lang w:eastAsia="cs-CZ"/>
        </w:rPr>
        <w:t xml:space="preserve"> je cca 4 %.</w:t>
      </w:r>
      <w:r w:rsidR="00EA4811">
        <w:rPr>
          <w:rFonts w:eastAsia="Times New Roman" w:cs="Times New Roman"/>
          <w:lang w:eastAsia="cs-CZ"/>
        </w:rPr>
        <w:t xml:space="preserve"> </w:t>
      </w:r>
      <w:r w:rsidR="004D4DC0">
        <w:rPr>
          <w:rFonts w:eastAsia="Times New Roman" w:cs="Times New Roman"/>
          <w:lang w:eastAsia="cs-CZ"/>
        </w:rPr>
        <w:t xml:space="preserve"> </w:t>
      </w:r>
    </w:p>
    <w:p w14:paraId="41A9E3C3" w14:textId="77777777" w:rsidR="004D4DC0" w:rsidRDefault="004375C1" w:rsidP="004D4DC0">
      <w:pPr>
        <w:spacing w:after="0" w:line="240" w:lineRule="auto"/>
        <w:rPr>
          <w:rFonts w:eastAsia="Times New Roman" w:cs="Times New Roman"/>
          <w:lang w:eastAsia="cs-CZ"/>
        </w:rPr>
      </w:pPr>
      <w:r w:rsidRPr="004375C1">
        <w:rPr>
          <w:rFonts w:eastAsia="Times New Roman" w:cs="Times New Roman"/>
          <w:lang w:eastAsia="cs-CZ"/>
        </w:rPr>
        <w:t xml:space="preserve">Z pohledu industriální doby </w:t>
      </w:r>
      <w:r w:rsidR="004D4DC0">
        <w:rPr>
          <w:rFonts w:eastAsia="Times New Roman" w:cs="Times New Roman"/>
          <w:lang w:eastAsia="cs-CZ"/>
        </w:rPr>
        <w:t>ale</w:t>
      </w:r>
      <w:r w:rsidRPr="004375C1">
        <w:rPr>
          <w:rFonts w:eastAsia="Times New Roman" w:cs="Times New Roman"/>
          <w:lang w:eastAsia="cs-CZ"/>
        </w:rPr>
        <w:t xml:space="preserve"> </w:t>
      </w:r>
      <w:r w:rsidR="00414659" w:rsidRPr="004375C1">
        <w:rPr>
          <w:rFonts w:eastAsia="Times New Roman" w:cs="Times New Roman"/>
          <w:lang w:eastAsia="cs-CZ"/>
        </w:rPr>
        <w:t>CO</w:t>
      </w:r>
      <w:r w:rsidR="00414659" w:rsidRPr="004375C1">
        <w:rPr>
          <w:vertAlign w:val="subscript"/>
        </w:rPr>
        <w:t>2</w:t>
      </w:r>
      <w:r w:rsidR="00414659">
        <w:rPr>
          <w:vertAlign w:val="subscript"/>
        </w:rPr>
        <w:t xml:space="preserve"> </w:t>
      </w:r>
      <w:r w:rsidRPr="004375C1">
        <w:rPr>
          <w:rFonts w:eastAsia="Times New Roman" w:cs="Times New Roman"/>
          <w:lang w:eastAsia="cs-CZ"/>
        </w:rPr>
        <w:t>vzniká především spalováním - reakce uhlíku s</w:t>
      </w:r>
      <w:r w:rsidR="00414659">
        <w:rPr>
          <w:rFonts w:eastAsia="Times New Roman" w:cs="Times New Roman"/>
          <w:lang w:eastAsia="cs-CZ"/>
        </w:rPr>
        <w:t> </w:t>
      </w:r>
      <w:r w:rsidRPr="004375C1">
        <w:rPr>
          <w:rFonts w:eastAsia="Times New Roman" w:cs="Times New Roman"/>
          <w:lang w:eastAsia="cs-CZ"/>
        </w:rPr>
        <w:t>vodíkem</w:t>
      </w:r>
      <w:r w:rsidR="00414659">
        <w:rPr>
          <w:rFonts w:eastAsia="Times New Roman" w:cs="Times New Roman"/>
          <w:lang w:eastAsia="cs-CZ"/>
        </w:rPr>
        <w:t xml:space="preserve"> vyvovává reakci uhlíku s kyslíkem</w:t>
      </w:r>
      <w:r w:rsidRPr="004375C1">
        <w:rPr>
          <w:rFonts w:eastAsia="Times New Roman" w:cs="Times New Roman"/>
          <w:lang w:eastAsia="cs-CZ"/>
        </w:rPr>
        <w:t xml:space="preserve"> </w:t>
      </w:r>
      <w:r w:rsidRPr="004375C1">
        <w:t>(C + O</w:t>
      </w:r>
      <w:r w:rsidRPr="004375C1">
        <w:rPr>
          <w:vertAlign w:val="subscript"/>
        </w:rPr>
        <w:t>2</w:t>
      </w:r>
      <w:r w:rsidRPr="004375C1">
        <w:t xml:space="preserve"> → CO</w:t>
      </w:r>
      <w:r w:rsidRPr="004375C1">
        <w:rPr>
          <w:vertAlign w:val="subscript"/>
        </w:rPr>
        <w:t>2</w:t>
      </w:r>
      <w:r w:rsidRPr="004375C1">
        <w:rPr>
          <w:rFonts w:eastAsia="Times New Roman" w:cs="Times New Roman"/>
          <w:lang w:eastAsia="cs-CZ"/>
        </w:rPr>
        <w:t>), vždy se jedná o reakci exotermickou s uvolňováním tepla.</w:t>
      </w:r>
      <w:r w:rsidR="00EA4811" w:rsidRPr="00EA4811">
        <w:rPr>
          <w:rFonts w:eastAsia="Times New Roman" w:cs="Times New Roman"/>
          <w:lang w:eastAsia="cs-CZ"/>
        </w:rPr>
        <w:t xml:space="preserve"> Proto tedy </w:t>
      </w:r>
      <w:r w:rsidR="004D4DC0">
        <w:rPr>
          <w:rFonts w:eastAsia="Times New Roman" w:cs="Times New Roman"/>
          <w:lang w:eastAsia="cs-CZ"/>
        </w:rPr>
        <w:t>je vhodnější než než dekarbonizovat, mluvit</w:t>
      </w:r>
      <w:r w:rsidR="00EA4811" w:rsidRPr="00EA4811">
        <w:rPr>
          <w:rFonts w:eastAsia="Times New Roman" w:cs="Times New Roman"/>
          <w:lang w:eastAsia="cs-CZ"/>
        </w:rPr>
        <w:t xml:space="preserve"> o „koloběhu uhlíku“.</w:t>
      </w:r>
    </w:p>
    <w:p w14:paraId="48A2F87F" w14:textId="77777777" w:rsidR="004D4DC0" w:rsidRDefault="00EA4811" w:rsidP="004D4DC0">
      <w:pPr>
        <w:spacing w:after="0" w:line="240" w:lineRule="auto"/>
        <w:rPr>
          <w:rFonts w:eastAsia="Times New Roman" w:cs="Times New Roman"/>
          <w:lang w:eastAsia="cs-CZ"/>
        </w:rPr>
      </w:pPr>
      <w:r w:rsidRPr="00EA4811">
        <w:rPr>
          <w:rFonts w:eastAsia="Times New Roman" w:cs="Times New Roman"/>
          <w:lang w:eastAsia="cs-CZ"/>
        </w:rPr>
        <w:lastRenderedPageBreak/>
        <w:t>Koloběh uhlíku funguje na Zemi prakticky od jejího vzniku. Rostliny i živočichové vážou uhlík ve své biomase. Během svého růstu odčerpávají uhlík z atmosféry a tím rostou. Každá rostlina, zvíře, ale i sám člověk je tak zásobárnou uhlíku. Rostlina je po odumření rozkládána organismy, které díky dýchání vrací uhlík zpět do atmosféry v podobě CO</w:t>
      </w:r>
      <w:r w:rsidRPr="00EA4811">
        <w:rPr>
          <w:rFonts w:eastAsia="Times New Roman" w:cs="Times New Roman"/>
          <w:vertAlign w:val="subscript"/>
          <w:lang w:eastAsia="cs-CZ"/>
        </w:rPr>
        <w:t>2</w:t>
      </w:r>
      <w:r w:rsidRPr="00EA4811">
        <w:rPr>
          <w:rFonts w:eastAsia="Times New Roman" w:cs="Times New Roman"/>
          <w:lang w:eastAsia="cs-CZ"/>
        </w:rPr>
        <w:t xml:space="preserve">, ale také ho ukládají v půdě. Důležitá je role oceánu – oxid uhličitý se do něj rozpouští v chladných vodách kolem pólů. Zde se reakcí s vodou přeměňuje na kyselinu uhličitou (Carbonic acid - </w:t>
      </w:r>
      <w:r w:rsidRPr="00EA4811">
        <w:rPr>
          <w:rStyle w:val="lrzxr"/>
        </w:rPr>
        <w:t>H</w:t>
      </w:r>
      <w:r w:rsidRPr="00EA4811">
        <w:rPr>
          <w:rStyle w:val="lrzxr"/>
          <w:vertAlign w:val="subscript"/>
        </w:rPr>
        <w:t>2</w:t>
      </w:r>
      <w:r w:rsidRPr="00EA4811">
        <w:rPr>
          <w:rStyle w:val="lrzxr"/>
        </w:rPr>
        <w:t>CO</w:t>
      </w:r>
      <w:r w:rsidRPr="00EA4811">
        <w:rPr>
          <w:rStyle w:val="lrzxr"/>
          <w:vertAlign w:val="subscript"/>
        </w:rPr>
        <w:t>3</w:t>
      </w:r>
      <w:r w:rsidRPr="00EA4811">
        <w:rPr>
          <w:rFonts w:eastAsia="Times New Roman" w:cs="Times New Roman"/>
          <w:lang w:eastAsia="cs-CZ"/>
        </w:rPr>
        <w:t>) a okyseluje tak celé oceány. Naopak v teplých tropických vodách se do atmosféry zase uvolňuje. Z toho vyplývá, že postupné oteplování oceánů může snížit jejich schopnost pohlcovat uhlík a tím nás přivést do spirály výrazného růstu koncentrací v atmosféře a následně oteplování. Velká část CO</w:t>
      </w:r>
      <w:r w:rsidRPr="00EA4811">
        <w:rPr>
          <w:rFonts w:eastAsia="Times New Roman" w:cs="Times New Roman"/>
          <w:vertAlign w:val="subscript"/>
          <w:lang w:eastAsia="cs-CZ"/>
        </w:rPr>
        <w:t>2</w:t>
      </w:r>
      <w:r w:rsidRPr="00EA4811">
        <w:rPr>
          <w:rFonts w:eastAsia="Times New Roman" w:cs="Times New Roman"/>
          <w:lang w:eastAsia="cs-CZ"/>
        </w:rPr>
        <w:t xml:space="preserve"> je spotřebována podmořskými organismy, zejména mořskými řasami, které se vyskytují zejména v chladných vodách. V podstatném množství se také ukládá na dně oceánů do sedimentů na dně oceánských pánví. Zde se ukládá na dobu milionů let</w:t>
      </w:r>
      <w:r w:rsidR="00414659">
        <w:rPr>
          <w:rFonts w:eastAsia="Times New Roman" w:cs="Times New Roman"/>
          <w:lang w:eastAsia="cs-CZ"/>
        </w:rPr>
        <w:t>. D</w:t>
      </w:r>
      <w:r w:rsidRPr="00EA4811">
        <w:rPr>
          <w:rFonts w:eastAsia="Times New Roman" w:cs="Times New Roman"/>
          <w:lang w:eastAsia="cs-CZ"/>
        </w:rPr>
        <w:t>íky změnám v posledních dvou staletích</w:t>
      </w:r>
      <w:r w:rsidR="00414659">
        <w:rPr>
          <w:rFonts w:eastAsia="Times New Roman" w:cs="Times New Roman"/>
          <w:lang w:eastAsia="cs-CZ"/>
        </w:rPr>
        <w:t xml:space="preserve"> se ale</w:t>
      </w:r>
      <w:r w:rsidRPr="00EA4811">
        <w:rPr>
          <w:rFonts w:eastAsia="Times New Roman" w:cs="Times New Roman"/>
          <w:lang w:eastAsia="cs-CZ"/>
        </w:rPr>
        <w:t xml:space="preserve"> množství rozpuštěného uhlíku v oceánech výrazně zvýšilo. V důsledku toho máme nyní nejkyselejší oceány za posledních 650 000 let, pokles pH oceánů ohrožuje zejména korálové útesy a v návaznosti může způsobit další ekologické problémy.</w:t>
      </w:r>
    </w:p>
    <w:p w14:paraId="11148AB0" w14:textId="77777777" w:rsidR="004D4DC0" w:rsidRDefault="004D4DC0" w:rsidP="004D4DC0">
      <w:pPr>
        <w:spacing w:after="0" w:line="240" w:lineRule="auto"/>
        <w:rPr>
          <w:rFonts w:eastAsia="Times New Roman" w:cs="Times New Roman"/>
          <w:lang w:eastAsia="cs-CZ"/>
        </w:rPr>
      </w:pPr>
    </w:p>
    <w:p w14:paraId="02044F04" w14:textId="2F23F256" w:rsidR="00414659" w:rsidRDefault="00EA4811" w:rsidP="004D4DC0">
      <w:pPr>
        <w:spacing w:after="0" w:line="240" w:lineRule="auto"/>
        <w:rPr>
          <w:rFonts w:eastAsia="Times New Roman" w:cs="Times New Roman"/>
          <w:lang w:eastAsia="cs-CZ"/>
        </w:rPr>
      </w:pPr>
      <w:r w:rsidRPr="00EA4811">
        <w:rPr>
          <w:rFonts w:eastAsia="Times New Roman" w:cs="Times New Roman"/>
          <w:lang w:eastAsia="cs-CZ"/>
        </w:rPr>
        <w:t>Toky uhlíku na Zemi jsou na jedné straně přirozené a velmi vysoké. Na straně druhé je rovnováha mezi přísunem a odběrem uhlíku z atmosféry velice křehká a v minulosti byla často narušována přirozenými procesy. Množství uhlíku v atmosféře kolísalo a ruku v ruce s tím kolísaly i teploty.</w:t>
      </w:r>
      <w:r w:rsidR="00414659">
        <w:rPr>
          <w:rFonts w:eastAsia="Times New Roman" w:cs="Times New Roman"/>
          <w:lang w:eastAsia="cs-CZ"/>
        </w:rPr>
        <w:t xml:space="preserve"> </w:t>
      </w:r>
    </w:p>
    <w:p w14:paraId="57052A4D" w14:textId="77777777" w:rsidR="00414659" w:rsidRDefault="00EA4811" w:rsidP="00EA4811">
      <w:pPr>
        <w:spacing w:after="0" w:line="240" w:lineRule="auto"/>
        <w:outlineLvl w:val="3"/>
        <w:rPr>
          <w:rFonts w:eastAsia="Times New Roman" w:cs="Times New Roman"/>
          <w:lang w:eastAsia="cs-CZ"/>
        </w:rPr>
      </w:pPr>
      <w:r w:rsidRPr="00EA4811">
        <w:rPr>
          <w:rFonts w:eastAsia="Times New Roman" w:cs="Times New Roman"/>
          <w:lang w:eastAsia="cs-CZ"/>
        </w:rPr>
        <w:t>Lidská činnost se na koloběhu uhlíku významněji podepisuje až od 19. století. Zejména tím, že hluboko uložený a od atmosféry izolovaný uhlík začala těžit ve formě ropy a uhlí, pálit a tím uhlík uvolňovat do atmosféry, k čemuž by přirozenou cestou nedošlo. Kromě toho lidé způsobili odlesnění části Země, díky čemuž se uhlík již nemůže v takové míře vázat v biomase, jako dříve. (Hluboký les váže více uhlíku než rozorané pole.)</w:t>
      </w:r>
      <w:r>
        <w:rPr>
          <w:rFonts w:eastAsia="Times New Roman" w:cs="Times New Roman"/>
          <w:lang w:eastAsia="cs-CZ"/>
        </w:rPr>
        <w:t xml:space="preserve"> </w:t>
      </w:r>
    </w:p>
    <w:p w14:paraId="0B11CB01" w14:textId="77777777" w:rsidR="00414659" w:rsidRDefault="00414659" w:rsidP="00EA4811">
      <w:pPr>
        <w:spacing w:after="0" w:line="240" w:lineRule="auto"/>
        <w:outlineLvl w:val="3"/>
        <w:rPr>
          <w:rFonts w:eastAsia="Times New Roman" w:cs="Times New Roman"/>
          <w:lang w:eastAsia="cs-CZ"/>
        </w:rPr>
      </w:pPr>
    </w:p>
    <w:p w14:paraId="39EAED3C" w14:textId="77777777" w:rsidR="00226459" w:rsidRPr="00EA4811" w:rsidRDefault="00226459" w:rsidP="00226459">
      <w:pPr>
        <w:spacing w:after="0" w:line="240" w:lineRule="auto"/>
        <w:outlineLvl w:val="3"/>
        <w:rPr>
          <w:rFonts w:eastAsia="Times New Roman" w:cs="Times New Roman"/>
          <w:lang w:eastAsia="cs-CZ"/>
        </w:rPr>
      </w:pPr>
      <w:r w:rsidRPr="00EA4811">
        <w:rPr>
          <w:rFonts w:eastAsia="Times New Roman" w:cs="Times New Roman"/>
          <w:lang w:eastAsia="cs-CZ"/>
        </w:rPr>
        <w:t>I když v rámci mohutných toků uhlíku na Zemi je lidský vliv jen malý a zdá se být téměř zanedbatelný, ovšem právě tento malý vliv narušil křehkou rovnováhu. Ukazují to přístrojová měření a vzhledem k tomu, že se vzestup koncentrací shoduje s nástupem industrializace, tak se vliv člověka nepřímo prokazuje. Uhlíku v atmosféře přibývá, což má vliv na její fyzikální vlastnosti.</w:t>
      </w:r>
    </w:p>
    <w:p w14:paraId="0F98DD36" w14:textId="638DB2F9" w:rsidR="00EA4811" w:rsidRPr="00EA4811" w:rsidRDefault="00EA4811" w:rsidP="00EA4811">
      <w:pPr>
        <w:spacing w:after="0" w:line="240" w:lineRule="auto"/>
        <w:outlineLvl w:val="3"/>
        <w:rPr>
          <w:rFonts w:eastAsia="Times New Roman" w:cs="Times New Roman"/>
          <w:lang w:eastAsia="cs-CZ"/>
        </w:rPr>
      </w:pPr>
    </w:p>
    <w:p w14:paraId="42B32AF8" w14:textId="373F1EA5" w:rsidR="004375C1" w:rsidRDefault="004D4DC0" w:rsidP="004375C1">
      <w:pPr>
        <w:pStyle w:val="Normlnweb"/>
        <w:rPr>
          <w:rFonts w:asciiTheme="minorHAnsi" w:hAnsiTheme="minorHAnsi"/>
        </w:rPr>
      </w:pPr>
      <w:r>
        <w:rPr>
          <w:rFonts w:asciiTheme="minorHAnsi" w:hAnsiTheme="minorHAnsi"/>
        </w:rPr>
        <w:lastRenderedPageBreak/>
        <w:t xml:space="preserve">                      </w:t>
      </w:r>
      <w:r w:rsidR="004375C1">
        <w:rPr>
          <w:noProof/>
        </w:rPr>
        <w:drawing>
          <wp:inline distT="0" distB="0" distL="0" distR="0" wp14:anchorId="23461E96" wp14:editId="3B4948B6">
            <wp:extent cx="4384268" cy="376618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89947" cy="3771064"/>
                    </a:xfrm>
                    <a:prstGeom prst="rect">
                      <a:avLst/>
                    </a:prstGeom>
                  </pic:spPr>
                </pic:pic>
              </a:graphicData>
            </a:graphic>
          </wp:inline>
        </w:drawing>
      </w:r>
    </w:p>
    <w:p w14:paraId="6E84554A" w14:textId="77777777" w:rsidR="004375C1" w:rsidRPr="003A1D05" w:rsidRDefault="004375C1" w:rsidP="004375C1">
      <w:pPr>
        <w:pStyle w:val="Normlnweb"/>
        <w:rPr>
          <w:rFonts w:asciiTheme="minorHAnsi" w:hAnsiTheme="minorHAnsi"/>
          <w:sz w:val="20"/>
          <w:szCs w:val="20"/>
        </w:rPr>
      </w:pPr>
      <w:r>
        <w:rPr>
          <w:rFonts w:asciiTheme="minorHAnsi" w:hAnsiTheme="minorHAnsi"/>
          <w:sz w:val="20"/>
          <w:szCs w:val="20"/>
        </w:rPr>
        <w:t xml:space="preserve">                              </w:t>
      </w:r>
      <w:r w:rsidRPr="003A1D05">
        <w:rPr>
          <w:rFonts w:asciiTheme="minorHAnsi" w:hAnsiTheme="minorHAnsi"/>
          <w:sz w:val="20"/>
          <w:szCs w:val="20"/>
        </w:rPr>
        <w:t xml:space="preserve">Globální cyklus uhlíku podle UK Praha a Univerzita New Hampshire </w:t>
      </w:r>
      <w:r w:rsidRPr="003A1D05">
        <w:rPr>
          <w:rStyle w:val="Znakapoznpodarou"/>
          <w:rFonts w:asciiTheme="minorHAnsi" w:hAnsiTheme="minorHAnsi"/>
          <w:sz w:val="20"/>
          <w:szCs w:val="20"/>
        </w:rPr>
        <w:footnoteReference w:id="3"/>
      </w:r>
    </w:p>
    <w:p w14:paraId="3EACD846" w14:textId="1405EF07" w:rsidR="001B5F8E" w:rsidRDefault="006E4FAA" w:rsidP="001B5F8E">
      <w:pPr>
        <w:pStyle w:val="Normlnweb"/>
        <w:spacing w:before="0" w:beforeAutospacing="0" w:after="0" w:afterAutospacing="0"/>
        <w:rPr>
          <w:rFonts w:asciiTheme="minorHAnsi" w:hAnsiTheme="minorHAnsi" w:cstheme="minorHAnsi"/>
          <w:sz w:val="22"/>
          <w:szCs w:val="22"/>
        </w:rPr>
      </w:pPr>
      <w:r w:rsidRPr="00414659">
        <w:rPr>
          <w:rFonts w:asciiTheme="minorHAnsi" w:hAnsiTheme="minorHAnsi" w:cstheme="minorHAnsi"/>
          <w:b/>
          <w:bCs/>
        </w:rPr>
        <w:t>Koloběh CO</w:t>
      </w:r>
      <w:r w:rsidRPr="00414659">
        <w:rPr>
          <w:rFonts w:asciiTheme="minorHAnsi" w:hAnsiTheme="minorHAnsi" w:cstheme="minorHAnsi"/>
          <w:b/>
          <w:vertAlign w:val="subscript"/>
        </w:rPr>
        <w:t>2</w:t>
      </w:r>
      <w:r>
        <w:rPr>
          <w:rFonts w:asciiTheme="minorHAnsi" w:hAnsiTheme="minorHAnsi" w:cstheme="minorHAnsi"/>
          <w:b/>
          <w:vertAlign w:val="subscript"/>
        </w:rPr>
        <w:t xml:space="preserve"> </w:t>
      </w:r>
      <w:r>
        <w:rPr>
          <w:rFonts w:asciiTheme="minorHAnsi" w:hAnsiTheme="minorHAnsi" w:cstheme="minorHAnsi"/>
          <w:b/>
          <w:bCs/>
        </w:rPr>
        <w:t>na Zemi z pohledu lidských aktivit</w:t>
      </w:r>
      <w:r w:rsidR="008921FC">
        <w:rPr>
          <w:rFonts w:asciiTheme="minorHAnsi" w:hAnsiTheme="minorHAnsi" w:cstheme="minorHAnsi"/>
          <w:b/>
          <w:bCs/>
        </w:rPr>
        <w:t xml:space="preserve"> </w:t>
      </w:r>
    </w:p>
    <w:p w14:paraId="3EF9413B" w14:textId="49618EB7" w:rsidR="004A1868" w:rsidRDefault="006E4FAA" w:rsidP="001B5F8E">
      <w:pPr>
        <w:pStyle w:val="Normlnweb"/>
        <w:spacing w:before="0" w:beforeAutospacing="0" w:after="0" w:afterAutospacing="0"/>
        <w:rPr>
          <w:rFonts w:asciiTheme="minorHAnsi" w:hAnsiTheme="minorHAnsi"/>
          <w:sz w:val="22"/>
          <w:szCs w:val="22"/>
        </w:rPr>
      </w:pPr>
      <w:r w:rsidRPr="00CD2433">
        <w:rPr>
          <w:rFonts w:asciiTheme="minorHAnsi" w:hAnsiTheme="minorHAnsi"/>
          <w:sz w:val="22"/>
          <w:szCs w:val="22"/>
        </w:rPr>
        <w:t xml:space="preserve">Technický a technologický rozvoj lidstva </w:t>
      </w:r>
      <w:r w:rsidR="004F1358" w:rsidRPr="00CD2433">
        <w:rPr>
          <w:rFonts w:asciiTheme="minorHAnsi" w:hAnsiTheme="minorHAnsi"/>
          <w:sz w:val="22"/>
          <w:szCs w:val="22"/>
        </w:rPr>
        <w:t>prudce nastartovala vědecko-technický revoluce postavená na dostupné levné fosilní energii ropy, uhlí, zemního plynu. Na obrázku vidíme jaká průmyslová odvětví z této energie profitovala a rozvíjela se. Negativní stránkou je že všechny tyto transfery emitují CO2.</w:t>
      </w:r>
      <w:r w:rsidR="004A1868" w:rsidRPr="00CD2433">
        <w:rPr>
          <w:rFonts w:asciiTheme="minorHAnsi" w:hAnsiTheme="minorHAnsi"/>
          <w:sz w:val="22"/>
          <w:szCs w:val="22"/>
        </w:rPr>
        <w:t xml:space="preserve">  </w:t>
      </w:r>
      <w:r w:rsidR="004A1868" w:rsidRPr="004A1868">
        <w:rPr>
          <w:rFonts w:asciiTheme="minorHAnsi" w:hAnsiTheme="minorHAnsi"/>
          <w:noProof/>
        </w:rPr>
        <w:drawing>
          <wp:inline distT="0" distB="0" distL="0" distR="0" wp14:anchorId="07D7FB92" wp14:editId="4EE8F7B4">
            <wp:extent cx="5760720" cy="3377565"/>
            <wp:effectExtent l="19050" t="19050" r="11430" b="13335"/>
            <wp:docPr id="520678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7837" name=""/>
                    <pic:cNvPicPr/>
                  </pic:nvPicPr>
                  <pic:blipFill>
                    <a:blip r:embed="rId13"/>
                    <a:stretch>
                      <a:fillRect/>
                    </a:stretch>
                  </pic:blipFill>
                  <pic:spPr>
                    <a:xfrm>
                      <a:off x="0" y="0"/>
                      <a:ext cx="5760720" cy="3377565"/>
                    </a:xfrm>
                    <a:prstGeom prst="rect">
                      <a:avLst/>
                    </a:prstGeom>
                    <a:ln>
                      <a:solidFill>
                        <a:schemeClr val="tx1"/>
                      </a:solidFill>
                    </a:ln>
                  </pic:spPr>
                </pic:pic>
              </a:graphicData>
            </a:graphic>
          </wp:inline>
        </w:drawing>
      </w:r>
    </w:p>
    <w:p w14:paraId="1EC6BCA7" w14:textId="77777777" w:rsidR="00630962" w:rsidRDefault="004801E3" w:rsidP="00630962">
      <w:pPr>
        <w:pStyle w:val="Normlnweb"/>
        <w:spacing w:before="0" w:beforeAutospacing="0" w:after="0" w:afterAutospacing="0"/>
        <w:rPr>
          <w:rFonts w:asciiTheme="minorHAnsi" w:hAnsiTheme="minorHAnsi"/>
          <w:sz w:val="22"/>
          <w:szCs w:val="22"/>
        </w:rPr>
      </w:pPr>
      <w:r>
        <w:rPr>
          <w:rFonts w:asciiTheme="minorHAnsi" w:hAnsiTheme="minorHAnsi"/>
          <w:sz w:val="22"/>
          <w:szCs w:val="22"/>
        </w:rPr>
        <w:lastRenderedPageBreak/>
        <w:t>Především cementárenský a vápenický průmysl nemá šanci neemitovat CO2, jelikož uvolňování CO2 je součástí chemické reakce při samotné výrobě vápna z uhličitanu vápenatého. Obdobně chemický průmysl nemůže být konkurenceschopný bez využití uhlíku, přesněji musí využívat „zelené“ uhlovodíky, které by měli postupně nahrazovat uhlovodíky z dnešních petrochemických procesů, jak je to znázorněné na obrázku.</w:t>
      </w:r>
    </w:p>
    <w:p w14:paraId="3C2C5D97" w14:textId="77777777" w:rsidR="00630962" w:rsidRDefault="00630962" w:rsidP="00630962">
      <w:pPr>
        <w:pStyle w:val="Normlnweb"/>
        <w:spacing w:before="0" w:beforeAutospacing="0" w:after="0" w:afterAutospacing="0"/>
        <w:rPr>
          <w:rFonts w:asciiTheme="minorHAnsi" w:hAnsiTheme="minorHAnsi"/>
          <w:sz w:val="22"/>
          <w:szCs w:val="22"/>
        </w:rPr>
      </w:pPr>
    </w:p>
    <w:p w14:paraId="1EA789B3" w14:textId="77777777" w:rsidR="00630962" w:rsidRDefault="00630962" w:rsidP="00630962">
      <w:pPr>
        <w:pStyle w:val="Normlnweb"/>
        <w:spacing w:before="0" w:beforeAutospacing="0" w:after="0" w:afterAutospacing="0"/>
        <w:rPr>
          <w:rFonts w:asciiTheme="minorHAnsi" w:hAnsiTheme="minorHAnsi"/>
          <w:sz w:val="22"/>
          <w:szCs w:val="22"/>
        </w:rPr>
      </w:pPr>
    </w:p>
    <w:p w14:paraId="41D2E83A" w14:textId="77777777" w:rsidR="00630962" w:rsidRPr="00630962" w:rsidRDefault="00630962" w:rsidP="00630962">
      <w:pPr>
        <w:pStyle w:val="Normlnweb"/>
        <w:spacing w:before="0" w:beforeAutospacing="0" w:after="0" w:afterAutospacing="0"/>
        <w:rPr>
          <w:rFonts w:asciiTheme="minorHAnsi" w:hAnsiTheme="minorHAnsi" w:cstheme="minorHAnsi"/>
          <w:b/>
          <w:bCs/>
        </w:rPr>
      </w:pPr>
      <w:r w:rsidRPr="00630962">
        <w:rPr>
          <w:rFonts w:asciiTheme="minorHAnsi" w:hAnsiTheme="minorHAnsi" w:cstheme="minorHAnsi"/>
          <w:b/>
          <w:bCs/>
        </w:rPr>
        <w:t xml:space="preserve">Celospolečenský přístup k problematice CO2 </w:t>
      </w:r>
    </w:p>
    <w:p w14:paraId="0D615F8E" w14:textId="50E6D053" w:rsidR="00630962" w:rsidRPr="00630962" w:rsidRDefault="00630962" w:rsidP="00630962">
      <w:pPr>
        <w:pStyle w:val="Normlnweb"/>
        <w:spacing w:before="0" w:beforeAutospacing="0" w:after="0" w:afterAutospacing="0"/>
        <w:rPr>
          <w:rFonts w:asciiTheme="minorHAnsi" w:hAnsiTheme="minorHAnsi"/>
          <w:b/>
          <w:bCs/>
          <w:sz w:val="22"/>
          <w:szCs w:val="22"/>
          <w:lang w:val="en-US"/>
        </w:rPr>
      </w:pPr>
      <w:r w:rsidRPr="00630962">
        <w:rPr>
          <w:rFonts w:asciiTheme="minorHAnsi" w:hAnsiTheme="minorHAnsi" w:cstheme="minorHAnsi"/>
          <w:b/>
          <w:bCs/>
          <w:lang w:val="en-US"/>
        </w:rPr>
        <w:t xml:space="preserve">Intergovernmental Panel on Climate Change (IPCC) </w:t>
      </w:r>
    </w:p>
    <w:p w14:paraId="1CA21507" w14:textId="77777777" w:rsidR="00622FF1" w:rsidRDefault="00622FF1" w:rsidP="00630962">
      <w:pPr>
        <w:pStyle w:val="Normlnweb"/>
        <w:spacing w:before="0" w:beforeAutospacing="0" w:after="0" w:afterAutospacing="0"/>
        <w:rPr>
          <w:rFonts w:asciiTheme="minorHAnsi" w:hAnsiTheme="minorHAnsi" w:cstheme="minorHAnsi"/>
          <w:sz w:val="22"/>
          <w:szCs w:val="22"/>
        </w:rPr>
      </w:pPr>
    </w:p>
    <w:p w14:paraId="11A3C3A5" w14:textId="6AAA26DE" w:rsidR="00630962" w:rsidRDefault="00622FF1" w:rsidP="00630962">
      <w:pPr>
        <w:pStyle w:val="Normlnweb"/>
        <w:spacing w:before="0" w:beforeAutospacing="0" w:after="0" w:afterAutospacing="0"/>
        <w:rPr>
          <w:rFonts w:asciiTheme="minorHAnsi" w:hAnsiTheme="minorHAnsi" w:cstheme="minorHAnsi"/>
          <w:sz w:val="22"/>
          <w:szCs w:val="22"/>
        </w:rPr>
      </w:pPr>
      <w:r w:rsidRPr="00622FF1">
        <w:rPr>
          <w:rFonts w:asciiTheme="minorHAnsi" w:hAnsiTheme="minorHAnsi" w:cstheme="minorHAnsi"/>
          <w:noProof/>
          <w:sz w:val="22"/>
          <w:szCs w:val="22"/>
        </w:rPr>
        <w:drawing>
          <wp:anchor distT="0" distB="0" distL="114300" distR="114300" simplePos="0" relativeHeight="251660288" behindDoc="1" locked="0" layoutInCell="1" allowOverlap="1" wp14:anchorId="50E2F979" wp14:editId="5F3464A5">
            <wp:simplePos x="0" y="0"/>
            <wp:positionH relativeFrom="column">
              <wp:posOffset>2943860</wp:posOffset>
            </wp:positionH>
            <wp:positionV relativeFrom="paragraph">
              <wp:posOffset>26670</wp:posOffset>
            </wp:positionV>
            <wp:extent cx="3173730" cy="2244090"/>
            <wp:effectExtent l="19050" t="19050" r="26670" b="22860"/>
            <wp:wrapTight wrapText="bothSides">
              <wp:wrapPolygon edited="0">
                <wp:start x="-130" y="-183"/>
                <wp:lineTo x="-130" y="21637"/>
                <wp:lineTo x="21652" y="21637"/>
                <wp:lineTo x="21652" y="-183"/>
                <wp:lineTo x="-130" y="-183"/>
              </wp:wrapPolygon>
            </wp:wrapTight>
            <wp:docPr id="14" name="Obrázek 13">
              <a:extLst xmlns:a="http://schemas.openxmlformats.org/drawingml/2006/main">
                <a:ext uri="{FF2B5EF4-FFF2-40B4-BE49-F238E27FC236}">
                  <a16:creationId xmlns:a16="http://schemas.microsoft.com/office/drawing/2014/main" id="{90BBE328-F167-BC34-DEE2-D1A086DF8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3">
                      <a:extLst>
                        <a:ext uri="{FF2B5EF4-FFF2-40B4-BE49-F238E27FC236}">
                          <a16:creationId xmlns:a16="http://schemas.microsoft.com/office/drawing/2014/main" id="{90BBE328-F167-BC34-DEE2-D1A086DF883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3730" cy="2244090"/>
                    </a:xfrm>
                    <a:prstGeom prst="rect">
                      <a:avLst/>
                    </a:prstGeom>
                    <a:ln>
                      <a:solidFill>
                        <a:schemeClr val="accent1">
                          <a:shade val="15000"/>
                        </a:schemeClr>
                      </a:solidFill>
                    </a:ln>
                  </pic:spPr>
                </pic:pic>
              </a:graphicData>
            </a:graphic>
            <wp14:sizeRelH relativeFrom="page">
              <wp14:pctWidth>0</wp14:pctWidth>
            </wp14:sizeRelH>
            <wp14:sizeRelV relativeFrom="page">
              <wp14:pctHeight>0</wp14:pctHeight>
            </wp14:sizeRelV>
          </wp:anchor>
        </w:drawing>
      </w:r>
      <w:r w:rsidR="00630962" w:rsidRPr="00630962">
        <w:rPr>
          <w:rFonts w:asciiTheme="minorHAnsi" w:hAnsiTheme="minorHAnsi" w:cstheme="minorHAnsi"/>
          <w:sz w:val="22"/>
          <w:szCs w:val="22"/>
        </w:rPr>
        <w:t xml:space="preserve">IPCC </w:t>
      </w:r>
      <w:r w:rsidR="00630962" w:rsidRPr="00630962">
        <w:rPr>
          <w:rStyle w:val="Znakapoznpodarou"/>
          <w:rFonts w:asciiTheme="minorHAnsi" w:hAnsiTheme="minorHAnsi" w:cstheme="minorHAnsi"/>
          <w:sz w:val="22"/>
          <w:szCs w:val="22"/>
        </w:rPr>
        <w:footnoteReference w:id="4"/>
      </w:r>
      <w:r w:rsidR="00630962" w:rsidRPr="00630962">
        <w:rPr>
          <w:rFonts w:asciiTheme="minorHAnsi" w:hAnsiTheme="minorHAnsi" w:cstheme="minorHAnsi"/>
          <w:sz w:val="22"/>
          <w:szCs w:val="22"/>
        </w:rPr>
        <w:t xml:space="preserve"> - Mezivládní panel pro změnu klimatu </w:t>
      </w:r>
      <w:r w:rsidR="00630962">
        <w:rPr>
          <w:rFonts w:asciiTheme="minorHAnsi" w:hAnsiTheme="minorHAnsi" w:cstheme="minorHAnsi"/>
          <w:sz w:val="22"/>
          <w:szCs w:val="22"/>
        </w:rPr>
        <w:t>-</w:t>
      </w:r>
      <w:r w:rsidR="00630962" w:rsidRPr="00630962">
        <w:rPr>
          <w:rFonts w:asciiTheme="minorHAnsi" w:hAnsiTheme="minorHAnsi" w:cstheme="minorHAnsi"/>
          <w:sz w:val="22"/>
          <w:szCs w:val="22"/>
        </w:rPr>
        <w:t xml:space="preserve"> vědecký mezivládní orgán, který byl založen v roce 1988 k vyhodnocování rizik změny klimatu dvěma organizacemi OSN – Světovou meteorologickou organizací a Programem OSN pro životní prostředí, později byl potvrzen Valným shromážděním OSN.</w:t>
      </w:r>
    </w:p>
    <w:p w14:paraId="0B1317C6" w14:textId="03036596" w:rsidR="00630962" w:rsidRDefault="00630962" w:rsidP="00630962">
      <w:pPr>
        <w:pStyle w:val="Normln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Odstartoval Pařížskou dohodou v roce 2015 období promyšleného snižování emisí do atmosféry.</w:t>
      </w:r>
      <w:r w:rsidR="00622FF1">
        <w:rPr>
          <w:rFonts w:asciiTheme="minorHAnsi" w:hAnsiTheme="minorHAnsi" w:cstheme="minorHAnsi"/>
          <w:sz w:val="22"/>
          <w:szCs w:val="22"/>
        </w:rPr>
        <w:t xml:space="preserve"> Dohodu ratifikovalo 195 státu světa. </w:t>
      </w:r>
    </w:p>
    <w:p w14:paraId="3F881D19" w14:textId="1A0D3AD5" w:rsidR="00622FF1" w:rsidRDefault="00622FF1" w:rsidP="00630962">
      <w:pPr>
        <w:pStyle w:val="Normln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Např. Čína se zavázala k uhlíkové neutralitě do roku 206</w:t>
      </w:r>
      <w:r w:rsidR="00F10A5C">
        <w:rPr>
          <w:rFonts w:asciiTheme="minorHAnsi" w:hAnsiTheme="minorHAnsi" w:cstheme="minorHAnsi"/>
          <w:sz w:val="22"/>
          <w:szCs w:val="22"/>
        </w:rPr>
        <w:t xml:space="preserve">0. </w:t>
      </w:r>
    </w:p>
    <w:p w14:paraId="41D55EA8" w14:textId="77777777" w:rsidR="00622FF1" w:rsidRDefault="00622FF1" w:rsidP="00630962">
      <w:pPr>
        <w:pStyle w:val="Normlnweb"/>
        <w:spacing w:before="0" w:beforeAutospacing="0" w:after="0" w:afterAutospacing="0"/>
        <w:rPr>
          <w:rFonts w:asciiTheme="minorHAnsi" w:hAnsiTheme="minorHAnsi" w:cstheme="minorHAnsi"/>
          <w:sz w:val="22"/>
          <w:szCs w:val="22"/>
        </w:rPr>
      </w:pPr>
    </w:p>
    <w:p w14:paraId="76171573" w14:textId="77777777" w:rsidR="00622FF1" w:rsidRDefault="00622FF1" w:rsidP="00630962">
      <w:pPr>
        <w:pStyle w:val="Normlnweb"/>
        <w:spacing w:before="0" w:beforeAutospacing="0" w:after="0" w:afterAutospacing="0"/>
        <w:rPr>
          <w:rFonts w:asciiTheme="minorHAnsi" w:hAnsiTheme="minorHAnsi" w:cstheme="minorHAnsi"/>
          <w:sz w:val="22"/>
          <w:szCs w:val="22"/>
        </w:rPr>
      </w:pPr>
    </w:p>
    <w:p w14:paraId="361EA197" w14:textId="77777777" w:rsidR="00622FF1" w:rsidRDefault="00622FF1" w:rsidP="00630962">
      <w:pPr>
        <w:pStyle w:val="Normlnweb"/>
        <w:tabs>
          <w:tab w:val="left" w:pos="7212"/>
        </w:tabs>
        <w:spacing w:before="0" w:beforeAutospacing="0" w:after="0" w:afterAutospacing="0"/>
        <w:rPr>
          <w:rFonts w:asciiTheme="minorHAnsi" w:hAnsiTheme="minorHAnsi" w:cstheme="minorHAnsi"/>
          <w:sz w:val="22"/>
          <w:szCs w:val="22"/>
        </w:rPr>
      </w:pPr>
    </w:p>
    <w:p w14:paraId="379C330E" w14:textId="394C1B9C" w:rsidR="00622FF1" w:rsidRPr="00630962" w:rsidRDefault="00622FF1" w:rsidP="00622FF1">
      <w:pPr>
        <w:pStyle w:val="Normlnweb"/>
        <w:spacing w:before="0" w:beforeAutospacing="0" w:after="0" w:afterAutospacing="0"/>
        <w:rPr>
          <w:rFonts w:asciiTheme="minorHAnsi" w:hAnsiTheme="minorHAnsi" w:cstheme="minorHAnsi"/>
          <w:b/>
          <w:bCs/>
        </w:rPr>
      </w:pPr>
      <w:r>
        <w:rPr>
          <w:rFonts w:asciiTheme="minorHAnsi" w:hAnsiTheme="minorHAnsi" w:cstheme="minorHAnsi"/>
          <w:b/>
          <w:bCs/>
        </w:rPr>
        <w:t>P</w:t>
      </w:r>
      <w:r w:rsidRPr="00630962">
        <w:rPr>
          <w:rFonts w:asciiTheme="minorHAnsi" w:hAnsiTheme="minorHAnsi" w:cstheme="minorHAnsi"/>
          <w:b/>
          <w:bCs/>
        </w:rPr>
        <w:t xml:space="preserve">řístup k problematice CO2 </w:t>
      </w:r>
      <w:r>
        <w:rPr>
          <w:rFonts w:asciiTheme="minorHAnsi" w:hAnsiTheme="minorHAnsi" w:cstheme="minorHAnsi"/>
          <w:b/>
          <w:bCs/>
        </w:rPr>
        <w:t>v rámci EU:</w:t>
      </w:r>
    </w:p>
    <w:p w14:paraId="5AD59490" w14:textId="799B8B1A" w:rsidR="00622FF1" w:rsidRPr="00630962" w:rsidRDefault="00622FF1" w:rsidP="00622FF1">
      <w:pPr>
        <w:pStyle w:val="Normlnweb"/>
        <w:tabs>
          <w:tab w:val="left" w:pos="7212"/>
        </w:tabs>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Všechny členské státy EU Pařížskou dohodu ratifikovali.</w:t>
      </w:r>
      <w:r w:rsidR="00630962">
        <w:rPr>
          <w:rFonts w:asciiTheme="minorHAnsi" w:hAnsiTheme="minorHAnsi" w:cstheme="minorHAnsi"/>
          <w:sz w:val="22"/>
          <w:szCs w:val="22"/>
        </w:rPr>
        <w:t xml:space="preserve"> </w:t>
      </w:r>
      <w:r>
        <w:rPr>
          <w:rFonts w:asciiTheme="minorHAnsi" w:hAnsiTheme="minorHAnsi" w:cstheme="minorHAnsi"/>
          <w:sz w:val="22"/>
          <w:szCs w:val="22"/>
        </w:rPr>
        <w:t>Tedy uhlíková neutralita je i závazek ČR.</w:t>
      </w:r>
    </w:p>
    <w:p w14:paraId="7C8FC4C3" w14:textId="4EB13479" w:rsidR="004801E3" w:rsidRDefault="00630962" w:rsidP="00630962">
      <w:pPr>
        <w:pStyle w:val="Normlnweb"/>
        <w:tabs>
          <w:tab w:val="left" w:pos="7212"/>
        </w:tabs>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EU</w:t>
      </w:r>
      <w:r w:rsidR="00622FF1">
        <w:rPr>
          <w:rFonts w:asciiTheme="minorHAnsi" w:hAnsiTheme="minorHAnsi" w:cstheme="minorHAnsi"/>
          <w:sz w:val="22"/>
          <w:szCs w:val="22"/>
        </w:rPr>
        <w:t xml:space="preserve"> následně</w:t>
      </w:r>
      <w:r>
        <w:rPr>
          <w:rFonts w:asciiTheme="minorHAnsi" w:hAnsiTheme="minorHAnsi" w:cstheme="minorHAnsi"/>
          <w:sz w:val="22"/>
          <w:szCs w:val="22"/>
        </w:rPr>
        <w:t xml:space="preserve"> zavedl</w:t>
      </w:r>
      <w:r w:rsidR="00622FF1">
        <w:rPr>
          <w:rFonts w:asciiTheme="minorHAnsi" w:hAnsiTheme="minorHAnsi" w:cstheme="minorHAnsi"/>
          <w:sz w:val="22"/>
          <w:szCs w:val="22"/>
        </w:rPr>
        <w:t>a</w:t>
      </w:r>
      <w:r>
        <w:rPr>
          <w:rFonts w:asciiTheme="minorHAnsi" w:hAnsiTheme="minorHAnsi" w:cstheme="minorHAnsi"/>
          <w:sz w:val="22"/>
          <w:szCs w:val="22"/>
        </w:rPr>
        <w:t xml:space="preserve"> množství dokumentů a směrnic: </w:t>
      </w:r>
      <w:r w:rsidRPr="00630962">
        <w:rPr>
          <w:rFonts w:asciiTheme="minorHAnsi" w:hAnsiTheme="minorHAnsi" w:cstheme="minorHAnsi"/>
          <w:sz w:val="22"/>
          <w:szCs w:val="22"/>
          <w:lang w:val="en-AU"/>
        </w:rPr>
        <w:t>Green Deal</w:t>
      </w:r>
      <w:r>
        <w:rPr>
          <w:rFonts w:asciiTheme="minorHAnsi" w:hAnsiTheme="minorHAnsi" w:cstheme="minorHAnsi"/>
          <w:sz w:val="22"/>
          <w:szCs w:val="22"/>
          <w:lang w:val="en-AU"/>
        </w:rPr>
        <w:t xml:space="preserve">, </w:t>
      </w:r>
      <w:r w:rsidRPr="00630962">
        <w:rPr>
          <w:rFonts w:asciiTheme="minorHAnsi" w:hAnsiTheme="minorHAnsi" w:cstheme="minorHAnsi"/>
          <w:sz w:val="22"/>
          <w:szCs w:val="22"/>
          <w:lang w:val="en-AU"/>
        </w:rPr>
        <w:t>Fit for 55</w:t>
      </w:r>
      <w:r>
        <w:rPr>
          <w:rFonts w:asciiTheme="minorHAnsi" w:hAnsiTheme="minorHAnsi" w:cstheme="minorHAnsi"/>
          <w:sz w:val="22"/>
          <w:szCs w:val="22"/>
          <w:lang w:val="en-AU"/>
        </w:rPr>
        <w:t xml:space="preserve">, </w:t>
      </w:r>
      <w:r w:rsidRPr="00630962">
        <w:rPr>
          <w:rFonts w:asciiTheme="minorHAnsi" w:hAnsiTheme="minorHAnsi" w:cstheme="minorHAnsi"/>
          <w:sz w:val="22"/>
          <w:szCs w:val="22"/>
          <w:lang w:val="en-AU"/>
        </w:rPr>
        <w:t>Clean and sustainable mobility</w:t>
      </w:r>
      <w:r>
        <w:rPr>
          <w:rFonts w:asciiTheme="minorHAnsi" w:hAnsiTheme="minorHAnsi" w:cstheme="minorHAnsi"/>
          <w:sz w:val="22"/>
          <w:szCs w:val="22"/>
          <w:lang w:val="en-AU"/>
        </w:rPr>
        <w:t xml:space="preserve">, </w:t>
      </w:r>
      <w:r w:rsidRPr="00630962">
        <w:rPr>
          <w:rFonts w:asciiTheme="minorHAnsi" w:hAnsiTheme="minorHAnsi" w:cstheme="minorHAnsi"/>
          <w:sz w:val="22"/>
          <w:szCs w:val="22"/>
          <w:lang w:val="en-AU"/>
        </w:rPr>
        <w:t>Reuse-Recycle Economy</w:t>
      </w:r>
      <w:r>
        <w:rPr>
          <w:rFonts w:asciiTheme="minorHAnsi" w:hAnsiTheme="minorHAnsi" w:cstheme="minorHAnsi"/>
          <w:sz w:val="22"/>
          <w:szCs w:val="22"/>
          <w:lang w:val="en-AU"/>
        </w:rPr>
        <w:t xml:space="preserve">, </w:t>
      </w:r>
      <w:r w:rsidRPr="00630962">
        <w:rPr>
          <w:rFonts w:asciiTheme="minorHAnsi" w:hAnsiTheme="minorHAnsi" w:cstheme="minorHAnsi"/>
          <w:sz w:val="22"/>
          <w:szCs w:val="22"/>
          <w:lang w:val="en-AU"/>
        </w:rPr>
        <w:t>CRM (Critical Raw Material)</w:t>
      </w:r>
      <w:r>
        <w:rPr>
          <w:rFonts w:asciiTheme="minorHAnsi" w:hAnsiTheme="minorHAnsi" w:cstheme="minorHAnsi"/>
          <w:sz w:val="22"/>
          <w:szCs w:val="22"/>
          <w:lang w:val="en-AU"/>
        </w:rPr>
        <w:t xml:space="preserve">, </w:t>
      </w:r>
      <w:r w:rsidRPr="00630962">
        <w:rPr>
          <w:rFonts w:asciiTheme="minorHAnsi" w:hAnsiTheme="minorHAnsi" w:cstheme="minorHAnsi"/>
          <w:sz w:val="22"/>
          <w:szCs w:val="22"/>
        </w:rPr>
        <w:t>NZIA (</w:t>
      </w:r>
      <w:r w:rsidRPr="00630962">
        <w:rPr>
          <w:rFonts w:asciiTheme="minorHAnsi" w:hAnsiTheme="minorHAnsi" w:cstheme="minorHAnsi"/>
          <w:sz w:val="22"/>
          <w:szCs w:val="22"/>
          <w:lang w:val="en-AU"/>
        </w:rPr>
        <w:t>Net Zero Industry Act)</w:t>
      </w:r>
      <w:r>
        <w:rPr>
          <w:rFonts w:asciiTheme="minorHAnsi" w:hAnsiTheme="minorHAnsi" w:cstheme="minorHAnsi"/>
          <w:sz w:val="22"/>
          <w:szCs w:val="22"/>
          <w:lang w:val="en-AU"/>
        </w:rPr>
        <w:t xml:space="preserve">. </w:t>
      </w:r>
      <w:r w:rsidRPr="00630962">
        <w:rPr>
          <w:rFonts w:asciiTheme="minorHAnsi" w:hAnsiTheme="minorHAnsi" w:cstheme="minorHAnsi"/>
          <w:sz w:val="22"/>
          <w:szCs w:val="22"/>
        </w:rPr>
        <w:t>Navíc</w:t>
      </w:r>
      <w:r>
        <w:rPr>
          <w:rFonts w:asciiTheme="minorHAnsi" w:hAnsiTheme="minorHAnsi" w:cstheme="minorHAnsi"/>
          <w:sz w:val="22"/>
          <w:szCs w:val="22"/>
        </w:rPr>
        <w:t xml:space="preserve"> se vytvářejí i ekonomické stimulační </w:t>
      </w:r>
      <w:r w:rsidR="00622FF1">
        <w:rPr>
          <w:rFonts w:asciiTheme="minorHAnsi" w:hAnsiTheme="minorHAnsi" w:cstheme="minorHAnsi"/>
          <w:sz w:val="22"/>
          <w:szCs w:val="22"/>
        </w:rPr>
        <w:t>předpoklady které by měli procesům snižování emisí napomáhat: EU ETS, EU ETS 2, Taxonomie, ESG Reporting, CBAM ,…..</w:t>
      </w:r>
    </w:p>
    <w:p w14:paraId="6AFA0A88" w14:textId="08102696" w:rsidR="004801E3" w:rsidRDefault="00F10A5C" w:rsidP="001B5F8E">
      <w:pPr>
        <w:pStyle w:val="Normlnweb"/>
        <w:spacing w:before="0" w:beforeAutospacing="0" w:after="0" w:afterAutospacing="0"/>
        <w:rPr>
          <w:rFonts w:asciiTheme="minorHAnsi" w:hAnsiTheme="minorHAnsi"/>
          <w:sz w:val="22"/>
          <w:szCs w:val="22"/>
        </w:rPr>
      </w:pPr>
      <w:r>
        <w:rPr>
          <w:rFonts w:asciiTheme="minorHAnsi" w:hAnsiTheme="minorHAnsi"/>
          <w:sz w:val="22"/>
          <w:szCs w:val="22"/>
        </w:rPr>
        <w:t>Všechny státy EU se zavázali dosáhnout uhlíkové neutrality do roku 2050.</w:t>
      </w:r>
    </w:p>
    <w:p w14:paraId="4A604AE5" w14:textId="77777777" w:rsidR="00F10A5C" w:rsidRDefault="00F10A5C" w:rsidP="001B5F8E">
      <w:pPr>
        <w:pStyle w:val="Normlnweb"/>
        <w:spacing w:before="0" w:beforeAutospacing="0" w:after="0" w:afterAutospacing="0"/>
        <w:rPr>
          <w:rFonts w:asciiTheme="minorHAnsi" w:hAnsiTheme="minorHAnsi"/>
          <w:sz w:val="22"/>
          <w:szCs w:val="22"/>
        </w:rPr>
      </w:pPr>
    </w:p>
    <w:p w14:paraId="31E074BD" w14:textId="77777777" w:rsidR="004801E3" w:rsidRDefault="004801E3" w:rsidP="001B5F8E">
      <w:pPr>
        <w:pStyle w:val="Normlnweb"/>
        <w:spacing w:before="0" w:beforeAutospacing="0" w:after="0" w:afterAutospacing="0"/>
        <w:rPr>
          <w:rFonts w:asciiTheme="minorHAnsi" w:hAnsiTheme="minorHAnsi"/>
          <w:sz w:val="22"/>
          <w:szCs w:val="22"/>
        </w:rPr>
      </w:pPr>
    </w:p>
    <w:p w14:paraId="15900AEA" w14:textId="77777777" w:rsidR="001B5F8E" w:rsidRDefault="001B5F8E" w:rsidP="001B5F8E">
      <w:pPr>
        <w:pStyle w:val="Normlnweb"/>
        <w:spacing w:before="0" w:beforeAutospacing="0" w:after="0" w:afterAutospacing="0"/>
        <w:rPr>
          <w:rFonts w:asciiTheme="minorHAnsi" w:hAnsiTheme="minorHAnsi"/>
          <w:sz w:val="22"/>
          <w:szCs w:val="22"/>
        </w:rPr>
      </w:pPr>
    </w:p>
    <w:p w14:paraId="5B52FA12" w14:textId="13CCA14D" w:rsidR="001B5F8E" w:rsidRDefault="001B5F8E" w:rsidP="001B5F8E">
      <w:pPr>
        <w:pStyle w:val="Normlnweb"/>
        <w:spacing w:before="0" w:beforeAutospacing="0" w:after="0" w:afterAutospacing="0"/>
        <w:rPr>
          <w:rFonts w:asciiTheme="minorHAnsi" w:hAnsiTheme="minorHAnsi" w:cstheme="minorHAnsi"/>
          <w:b/>
          <w:bCs/>
        </w:rPr>
      </w:pPr>
      <w:r>
        <w:rPr>
          <w:rFonts w:asciiTheme="minorHAnsi" w:hAnsiTheme="minorHAnsi" w:cstheme="minorHAnsi"/>
          <w:b/>
          <w:bCs/>
        </w:rPr>
        <w:t>EMISE</w:t>
      </w:r>
      <w:r w:rsidRPr="00414659">
        <w:rPr>
          <w:rFonts w:asciiTheme="minorHAnsi" w:hAnsiTheme="minorHAnsi" w:cstheme="minorHAnsi"/>
          <w:b/>
          <w:bCs/>
        </w:rPr>
        <w:t xml:space="preserve"> CO</w:t>
      </w:r>
      <w:r w:rsidRPr="00414659">
        <w:rPr>
          <w:rFonts w:asciiTheme="minorHAnsi" w:hAnsiTheme="minorHAnsi" w:cstheme="minorHAnsi"/>
          <w:b/>
          <w:vertAlign w:val="subscript"/>
        </w:rPr>
        <w:t>2</w:t>
      </w:r>
      <w:r>
        <w:rPr>
          <w:rFonts w:asciiTheme="minorHAnsi" w:hAnsiTheme="minorHAnsi" w:cstheme="minorHAnsi"/>
          <w:b/>
          <w:vertAlign w:val="subscript"/>
        </w:rPr>
        <w:t xml:space="preserve"> </w:t>
      </w:r>
      <w:r>
        <w:rPr>
          <w:rFonts w:asciiTheme="minorHAnsi" w:hAnsiTheme="minorHAnsi" w:cstheme="minorHAnsi"/>
          <w:b/>
          <w:bCs/>
        </w:rPr>
        <w:t xml:space="preserve">v ČR </w:t>
      </w:r>
      <w:r w:rsidR="004801E3">
        <w:rPr>
          <w:rFonts w:asciiTheme="minorHAnsi" w:hAnsiTheme="minorHAnsi" w:cstheme="minorHAnsi"/>
          <w:b/>
          <w:bCs/>
        </w:rPr>
        <w:t xml:space="preserve">- </w:t>
      </w:r>
      <w:r>
        <w:rPr>
          <w:rFonts w:asciiTheme="minorHAnsi" w:hAnsiTheme="minorHAnsi" w:cstheme="minorHAnsi"/>
          <w:b/>
          <w:bCs/>
        </w:rPr>
        <w:t>rok 2021</w:t>
      </w:r>
    </w:p>
    <w:p w14:paraId="189DC7E9" w14:textId="77777777" w:rsidR="001B5F8E" w:rsidRPr="001B5F8E" w:rsidRDefault="001B5F8E" w:rsidP="001B5F8E">
      <w:pPr>
        <w:pStyle w:val="Normlnweb"/>
        <w:spacing w:before="0" w:beforeAutospacing="0" w:after="0" w:afterAutospacing="0"/>
        <w:rPr>
          <w:rFonts w:asciiTheme="minorHAnsi" w:hAnsiTheme="minorHAnsi" w:cstheme="minorHAnsi"/>
          <w:sz w:val="22"/>
          <w:szCs w:val="22"/>
        </w:rPr>
      </w:pPr>
      <w:r w:rsidRPr="001B5F8E">
        <w:rPr>
          <w:rFonts w:asciiTheme="minorHAnsi" w:hAnsiTheme="minorHAnsi" w:cstheme="minorHAnsi"/>
          <w:sz w:val="22"/>
          <w:szCs w:val="22"/>
        </w:rPr>
        <w:t xml:space="preserve">Celkově v roce 2021 ČR emitovala do ovzduší cca 120 milionů tun CO2. Tyto emise </w:t>
      </w:r>
    </w:p>
    <w:p w14:paraId="60EA52B0" w14:textId="25D5483C" w:rsidR="001B5F8E" w:rsidRPr="001B5F8E" w:rsidRDefault="001B5F8E" w:rsidP="001B5F8E">
      <w:pPr>
        <w:pStyle w:val="Normlnweb"/>
        <w:spacing w:before="0" w:beforeAutospacing="0" w:after="0" w:afterAutospacing="0"/>
        <w:rPr>
          <w:rFonts w:asciiTheme="minorHAnsi" w:hAnsiTheme="minorHAnsi" w:cstheme="minorHAnsi"/>
          <w:sz w:val="22"/>
          <w:szCs w:val="22"/>
        </w:rPr>
      </w:pPr>
      <w:r w:rsidRPr="001B5F8E">
        <w:rPr>
          <w:rFonts w:asciiTheme="minorHAnsi" w:hAnsiTheme="minorHAnsi" w:cstheme="minorHAnsi"/>
          <w:sz w:val="22"/>
          <w:szCs w:val="22"/>
        </w:rPr>
        <w:t xml:space="preserve">V ČR lze základní emisní </w:t>
      </w:r>
      <w:r w:rsidR="004801E3">
        <w:rPr>
          <w:rFonts w:asciiTheme="minorHAnsi" w:hAnsiTheme="minorHAnsi" w:cstheme="minorHAnsi"/>
          <w:sz w:val="22"/>
          <w:szCs w:val="22"/>
        </w:rPr>
        <w:t>zdroje</w:t>
      </w:r>
      <w:r w:rsidRPr="001B5F8E">
        <w:rPr>
          <w:rFonts w:asciiTheme="minorHAnsi" w:hAnsiTheme="minorHAnsi" w:cstheme="minorHAnsi"/>
          <w:sz w:val="22"/>
          <w:szCs w:val="22"/>
        </w:rPr>
        <w:t xml:space="preserve"> rozdělit do kategorií:</w:t>
      </w:r>
    </w:p>
    <w:p w14:paraId="0EC57EAC" w14:textId="1B7B6240" w:rsidR="001B5F8E" w:rsidRPr="001B5F8E" w:rsidRDefault="001B5F8E" w:rsidP="001B5F8E">
      <w:pPr>
        <w:pStyle w:val="Odstavecseseznamem"/>
        <w:numPr>
          <w:ilvl w:val="1"/>
          <w:numId w:val="1"/>
        </w:numPr>
        <w:spacing w:after="0" w:line="240" w:lineRule="auto"/>
        <w:rPr>
          <w:rFonts w:eastAsia="Times New Roman" w:cstheme="minorHAnsi"/>
          <w:lang w:eastAsia="cs-CZ"/>
        </w:rPr>
      </w:pPr>
      <w:r w:rsidRPr="001B5F8E">
        <w:rPr>
          <w:rFonts w:eastAsia="Times New Roman" w:cstheme="minorHAnsi"/>
          <w:lang w:eastAsia="cs-CZ"/>
        </w:rPr>
        <w:t>výroba elektrické energie cca 33%</w:t>
      </w:r>
    </w:p>
    <w:p w14:paraId="0D6B833C" w14:textId="3620E406" w:rsidR="001B5F8E" w:rsidRPr="001B5F8E" w:rsidRDefault="001B5F8E" w:rsidP="001B5F8E">
      <w:pPr>
        <w:pStyle w:val="Odstavecseseznamem"/>
        <w:numPr>
          <w:ilvl w:val="1"/>
          <w:numId w:val="1"/>
        </w:numPr>
        <w:spacing w:after="0" w:line="240" w:lineRule="auto"/>
        <w:rPr>
          <w:rFonts w:eastAsia="Times New Roman" w:cstheme="minorHAnsi"/>
          <w:lang w:eastAsia="cs-CZ"/>
        </w:rPr>
      </w:pPr>
      <w:r w:rsidRPr="001B5F8E">
        <w:rPr>
          <w:rFonts w:eastAsia="Times New Roman" w:cstheme="minorHAnsi"/>
          <w:lang w:eastAsia="cs-CZ"/>
        </w:rPr>
        <w:t>průmyslové výroby cca 28%</w:t>
      </w:r>
    </w:p>
    <w:p w14:paraId="5EAA8A5D" w14:textId="5AFB295B" w:rsidR="001B5F8E" w:rsidRDefault="001B5F8E" w:rsidP="001B5F8E">
      <w:pPr>
        <w:pStyle w:val="Odstavecseseznamem"/>
        <w:numPr>
          <w:ilvl w:val="1"/>
          <w:numId w:val="1"/>
        </w:numPr>
        <w:spacing w:after="0" w:line="240" w:lineRule="auto"/>
        <w:rPr>
          <w:rFonts w:eastAsia="Times New Roman" w:cstheme="minorHAnsi"/>
          <w:lang w:eastAsia="cs-CZ"/>
        </w:rPr>
      </w:pPr>
      <w:r w:rsidRPr="001B5F8E">
        <w:rPr>
          <w:rFonts w:eastAsia="Times New Roman" w:cstheme="minorHAnsi"/>
          <w:lang w:eastAsia="cs-CZ"/>
        </w:rPr>
        <w:t>doprava cca 16%</w:t>
      </w:r>
    </w:p>
    <w:p w14:paraId="3C870E57" w14:textId="77777777" w:rsidR="00F10A5C" w:rsidRPr="00F10A5C" w:rsidRDefault="004801E3" w:rsidP="00F10A5C">
      <w:pPr>
        <w:pStyle w:val="Odstavecseseznamem"/>
        <w:numPr>
          <w:ilvl w:val="1"/>
          <w:numId w:val="1"/>
        </w:numPr>
        <w:spacing w:after="0" w:line="240" w:lineRule="auto"/>
        <w:rPr>
          <w:rFonts w:eastAsia="Times New Roman" w:cstheme="minorHAnsi"/>
          <w:lang w:eastAsia="cs-CZ"/>
        </w:rPr>
      </w:pPr>
      <w:r w:rsidRPr="00F10A5C">
        <w:rPr>
          <w:rFonts w:eastAsia="Times New Roman" w:cstheme="minorHAnsi"/>
          <w:lang w:eastAsia="cs-CZ"/>
        </w:rPr>
        <w:t>ostatní (zemědělství, budovy, odpadové hospodářství,..) cca 23%</w:t>
      </w:r>
    </w:p>
    <w:p w14:paraId="2B889916" w14:textId="77777777" w:rsidR="00F10A5C" w:rsidRDefault="00F10A5C" w:rsidP="00F10A5C">
      <w:pPr>
        <w:spacing w:after="0" w:line="240" w:lineRule="auto"/>
      </w:pPr>
    </w:p>
    <w:p w14:paraId="4E78DF5B" w14:textId="7110C5FE" w:rsidR="00F10A5C" w:rsidRPr="00F10A5C" w:rsidRDefault="00F10A5C" w:rsidP="00F10A5C">
      <w:pPr>
        <w:spacing w:after="0" w:line="240" w:lineRule="auto"/>
        <w:rPr>
          <w:rFonts w:eastAsia="Times New Roman" w:cstheme="minorHAnsi"/>
          <w:lang w:eastAsia="cs-CZ"/>
        </w:rPr>
      </w:pPr>
      <w:r w:rsidRPr="00F10A5C">
        <w:t>Ratifikace Pařížské dohody  v ČR nastala 5. října a samotná dohoda pro Českou republiku vstoupila v platnost 4. listopadu 2017.</w:t>
      </w:r>
      <w:r w:rsidRPr="00F10A5C">
        <w:rPr>
          <w:rFonts w:eastAsia="Times New Roman" w:cstheme="minorHAnsi"/>
          <w:lang w:eastAsia="cs-CZ"/>
        </w:rPr>
        <w:t xml:space="preserve"> </w:t>
      </w:r>
      <w:r w:rsidRPr="00F10A5C">
        <w:rPr>
          <w:rFonts w:eastAsia="Times New Roman" w:cs="Times New Roman"/>
          <w:lang w:eastAsia="cs-CZ"/>
        </w:rPr>
        <w:t>Účelem dohody mimo jiné je „sladění finančních toků s rozvojem nízko emisních technologií.“ Pod tím se rozumí financování výzkumu zaměřeného na transformaci CO</w:t>
      </w:r>
      <w:r w:rsidRPr="00F10A5C">
        <w:rPr>
          <w:vertAlign w:val="subscript"/>
        </w:rPr>
        <w:t xml:space="preserve">2  </w:t>
      </w:r>
      <w:r w:rsidRPr="00F10A5C">
        <w:rPr>
          <w:rFonts w:eastAsia="Times New Roman" w:cs="Times New Roman"/>
          <w:bCs/>
          <w:lang w:eastAsia="cs-CZ"/>
        </w:rPr>
        <w:t>a rozvoj nízkouhlíkových technologií všeobecně.</w:t>
      </w:r>
    </w:p>
    <w:p w14:paraId="03EFA135" w14:textId="77777777" w:rsidR="00F10A5C" w:rsidRPr="00F10A5C" w:rsidRDefault="00F10A5C" w:rsidP="00F10A5C">
      <w:pPr>
        <w:spacing w:after="0" w:line="240" w:lineRule="auto"/>
        <w:rPr>
          <w:rFonts w:eastAsia="Times New Roman" w:cstheme="minorHAnsi"/>
          <w:lang w:eastAsia="cs-CZ"/>
        </w:rPr>
      </w:pPr>
    </w:p>
    <w:p w14:paraId="12AEF513" w14:textId="77777777" w:rsidR="001B5F8E" w:rsidRDefault="001B5F8E" w:rsidP="00CD2433">
      <w:pPr>
        <w:spacing w:after="0" w:line="240" w:lineRule="auto"/>
        <w:rPr>
          <w:rFonts w:eastAsia="Times New Roman" w:cs="Times New Roman"/>
          <w:sz w:val="24"/>
          <w:szCs w:val="24"/>
          <w:lang w:eastAsia="cs-CZ"/>
        </w:rPr>
      </w:pPr>
    </w:p>
    <w:p w14:paraId="51086655" w14:textId="77777777" w:rsidR="00CD2433" w:rsidRDefault="00CD2433" w:rsidP="00CD2433">
      <w:pPr>
        <w:spacing w:after="0" w:line="240" w:lineRule="auto"/>
        <w:rPr>
          <w:rFonts w:eastAsia="Times New Roman" w:cs="Times New Roman"/>
          <w:sz w:val="24"/>
          <w:szCs w:val="24"/>
          <w:lang w:eastAsia="cs-CZ"/>
        </w:rPr>
      </w:pPr>
    </w:p>
    <w:p w14:paraId="788183D0" w14:textId="77777777" w:rsidR="00CD2433" w:rsidRDefault="00CD2433" w:rsidP="00CD2433">
      <w:pPr>
        <w:spacing w:after="0" w:line="240" w:lineRule="auto"/>
        <w:rPr>
          <w:rFonts w:eastAsia="Times New Roman" w:cs="Times New Roman"/>
          <w:sz w:val="24"/>
          <w:szCs w:val="24"/>
          <w:lang w:eastAsia="cs-CZ"/>
        </w:rPr>
      </w:pPr>
      <w:r w:rsidRPr="00CD2433">
        <w:rPr>
          <w:rFonts w:eastAsia="Times New Roman" w:cs="Times New Roman"/>
          <w:sz w:val="24"/>
          <w:szCs w:val="24"/>
          <w:lang w:eastAsia="cs-CZ"/>
        </w:rPr>
        <w:drawing>
          <wp:inline distT="0" distB="0" distL="0" distR="0" wp14:anchorId="71747D5B" wp14:editId="4BEC13AD">
            <wp:extent cx="5760720" cy="4064635"/>
            <wp:effectExtent l="0" t="0" r="0" b="0"/>
            <wp:docPr id="58560447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04473" name=""/>
                    <pic:cNvPicPr/>
                  </pic:nvPicPr>
                  <pic:blipFill>
                    <a:blip r:embed="rId15"/>
                    <a:stretch>
                      <a:fillRect/>
                    </a:stretch>
                  </pic:blipFill>
                  <pic:spPr>
                    <a:xfrm>
                      <a:off x="0" y="0"/>
                      <a:ext cx="5760720" cy="4064635"/>
                    </a:xfrm>
                    <a:prstGeom prst="rect">
                      <a:avLst/>
                    </a:prstGeom>
                  </pic:spPr>
                </pic:pic>
              </a:graphicData>
            </a:graphic>
          </wp:inline>
        </w:drawing>
      </w:r>
    </w:p>
    <w:p w14:paraId="7D5B54D9" w14:textId="77777777" w:rsidR="00CD2433" w:rsidRDefault="00CD2433" w:rsidP="00CD2433">
      <w:pPr>
        <w:spacing w:after="0" w:line="240" w:lineRule="auto"/>
        <w:rPr>
          <w:rFonts w:eastAsia="Times New Roman" w:cs="Times New Roman"/>
          <w:sz w:val="24"/>
          <w:szCs w:val="24"/>
          <w:lang w:eastAsia="cs-CZ"/>
        </w:rPr>
      </w:pPr>
    </w:p>
    <w:p w14:paraId="41E911C6" w14:textId="77777777" w:rsidR="00CD2433" w:rsidRDefault="00CD2433" w:rsidP="00CD2433">
      <w:pPr>
        <w:spacing w:after="0" w:line="240" w:lineRule="auto"/>
        <w:rPr>
          <w:rFonts w:eastAsia="Times New Roman" w:cs="Times New Roman"/>
          <w:sz w:val="24"/>
          <w:szCs w:val="24"/>
          <w:lang w:eastAsia="cs-CZ"/>
        </w:rPr>
      </w:pPr>
    </w:p>
    <w:p w14:paraId="223D9986" w14:textId="77777777" w:rsidR="00F10A5C" w:rsidRDefault="004375C1" w:rsidP="00F10A5C">
      <w:pPr>
        <w:spacing w:after="0" w:line="240" w:lineRule="auto"/>
        <w:rPr>
          <w:rFonts w:eastAsia="Times New Roman" w:cs="Times New Roman"/>
          <w:sz w:val="24"/>
          <w:szCs w:val="24"/>
          <w:lang w:eastAsia="cs-CZ"/>
        </w:rPr>
      </w:pPr>
      <w:r w:rsidRPr="001E7F1E">
        <w:rPr>
          <w:rFonts w:eastAsia="Times New Roman" w:cs="Times New Roman"/>
          <w:b/>
          <w:bCs/>
          <w:sz w:val="24"/>
          <w:szCs w:val="24"/>
          <w:lang w:eastAsia="cs-CZ"/>
        </w:rPr>
        <w:t>CO</w:t>
      </w:r>
      <w:r w:rsidRPr="00E52AC1">
        <w:rPr>
          <w:b/>
          <w:sz w:val="24"/>
          <w:szCs w:val="24"/>
          <w:vertAlign w:val="subscript"/>
        </w:rPr>
        <w:t>2</w:t>
      </w:r>
      <w:r>
        <w:rPr>
          <w:b/>
          <w:sz w:val="24"/>
          <w:szCs w:val="24"/>
          <w:vertAlign w:val="subscript"/>
        </w:rPr>
        <w:t xml:space="preserve"> </w:t>
      </w:r>
      <w:r>
        <w:rPr>
          <w:rFonts w:eastAsia="Times New Roman" w:cs="Times New Roman"/>
          <w:b/>
          <w:bCs/>
          <w:sz w:val="24"/>
          <w:szCs w:val="24"/>
          <w:lang w:eastAsia="cs-CZ"/>
        </w:rPr>
        <w:t>z chemického pohledu</w:t>
      </w:r>
    </w:p>
    <w:p w14:paraId="6CE7705A" w14:textId="4F12D297" w:rsidR="004375C1" w:rsidRPr="004251C6" w:rsidRDefault="004B40EB" w:rsidP="004B40EB">
      <w:pPr>
        <w:spacing w:after="0" w:line="240" w:lineRule="auto"/>
        <w:rPr>
          <w:rFonts w:eastAsia="Times New Roman" w:cstheme="minorHAnsi"/>
          <w:lang w:eastAsia="cs-CZ"/>
        </w:rPr>
      </w:pPr>
      <w:r>
        <w:rPr>
          <w:rFonts w:eastAsia="Times New Roman" w:cs="Times New Roman"/>
          <w:lang w:eastAsia="cs-CZ"/>
        </w:rPr>
        <w:t>CO</w:t>
      </w:r>
      <w:r w:rsidRPr="004251C6">
        <w:rPr>
          <w:rFonts w:eastAsia="Times New Roman" w:cstheme="minorHAnsi"/>
          <w:vertAlign w:val="subscript"/>
          <w:lang w:eastAsia="cs-CZ"/>
        </w:rPr>
        <w:t>2</w:t>
      </w:r>
      <w:r w:rsidR="004375C1" w:rsidRPr="004251C6">
        <w:rPr>
          <w:rFonts w:eastAsia="Times New Roman" w:cs="Times New Roman"/>
          <w:lang w:eastAsia="cs-CZ"/>
        </w:rPr>
        <w:t xml:space="preserve"> </w:t>
      </w:r>
      <w:r w:rsidR="004375C1" w:rsidRPr="004251C6">
        <w:t xml:space="preserve">je sloučenina dvou chemických prvků. Důležité je si uvědomit, že tyto prvky jsou </w:t>
      </w:r>
      <w:r w:rsidR="004375C1" w:rsidRPr="004251C6">
        <w:rPr>
          <w:rFonts w:cstheme="minorHAnsi"/>
        </w:rPr>
        <w:t>svázány dvojnou vazbou (dvěma vazebními elektronovými páry) O=C=O, laicky řečeno vazba je poměrně silná, což znamená, že na její rozbití je potřebná vyšší energie, neboli jasněji, tato sloučenina je poměrně stabilní a málo reaktivní.</w:t>
      </w:r>
      <w:r>
        <w:rPr>
          <w:rFonts w:cstheme="minorHAnsi"/>
        </w:rPr>
        <w:t xml:space="preserve">  </w:t>
      </w:r>
      <w:r w:rsidR="004375C1" w:rsidRPr="004251C6">
        <w:rPr>
          <w:rFonts w:eastAsia="Times New Roman" w:cstheme="minorHAnsi"/>
          <w:lang w:eastAsia="cs-CZ"/>
        </w:rPr>
        <w:t>CO</w:t>
      </w:r>
      <w:r w:rsidR="004375C1" w:rsidRPr="004251C6">
        <w:rPr>
          <w:rFonts w:eastAsia="Times New Roman" w:cstheme="minorHAnsi"/>
          <w:vertAlign w:val="subscript"/>
          <w:lang w:eastAsia="cs-CZ"/>
        </w:rPr>
        <w:t xml:space="preserve">2 </w:t>
      </w:r>
      <w:r w:rsidR="004375C1" w:rsidRPr="004251C6">
        <w:rPr>
          <w:rFonts w:eastAsia="Times New Roman" w:cstheme="minorHAnsi"/>
          <w:lang w:eastAsia="cs-CZ"/>
        </w:rPr>
        <w:t>je pro život na zemi nepostradatelný.  V zelených rostlinách je oxid uhličitý asimilován v procesu zvaném fotosyntéza. Katalyzátorem je chlorofyl a nutná je i dodávka kvantové energie (světla) podle rovnice: 6 CO</w:t>
      </w:r>
      <w:r w:rsidR="004375C1" w:rsidRPr="004251C6">
        <w:rPr>
          <w:rFonts w:eastAsia="Times New Roman" w:cstheme="minorHAnsi"/>
          <w:vertAlign w:val="subscript"/>
          <w:lang w:eastAsia="cs-CZ"/>
        </w:rPr>
        <w:t>2</w:t>
      </w:r>
      <w:r w:rsidR="004375C1" w:rsidRPr="004251C6">
        <w:rPr>
          <w:rFonts w:eastAsia="Times New Roman" w:cstheme="minorHAnsi"/>
          <w:lang w:eastAsia="cs-CZ"/>
        </w:rPr>
        <w:t xml:space="preserve"> + 6 H</w:t>
      </w:r>
      <w:r w:rsidR="004375C1" w:rsidRPr="004251C6">
        <w:rPr>
          <w:rFonts w:eastAsia="Times New Roman" w:cstheme="minorHAnsi"/>
          <w:vertAlign w:val="subscript"/>
          <w:lang w:eastAsia="cs-CZ"/>
        </w:rPr>
        <w:t>2</w:t>
      </w:r>
      <w:r w:rsidR="004375C1" w:rsidRPr="004251C6">
        <w:rPr>
          <w:rFonts w:eastAsia="Times New Roman" w:cstheme="minorHAnsi"/>
          <w:lang w:eastAsia="cs-CZ"/>
        </w:rPr>
        <w:t>O → C</w:t>
      </w:r>
      <w:r w:rsidR="004375C1" w:rsidRPr="004251C6">
        <w:rPr>
          <w:rFonts w:eastAsia="Times New Roman" w:cstheme="minorHAnsi"/>
          <w:vertAlign w:val="subscript"/>
          <w:lang w:eastAsia="cs-CZ"/>
        </w:rPr>
        <w:t>6</w:t>
      </w:r>
      <w:r w:rsidR="004375C1" w:rsidRPr="004251C6">
        <w:rPr>
          <w:rFonts w:eastAsia="Times New Roman" w:cstheme="minorHAnsi"/>
          <w:lang w:eastAsia="cs-CZ"/>
        </w:rPr>
        <w:t>H</w:t>
      </w:r>
      <w:r w:rsidR="004375C1" w:rsidRPr="004251C6">
        <w:rPr>
          <w:rFonts w:eastAsia="Times New Roman" w:cstheme="minorHAnsi"/>
          <w:vertAlign w:val="subscript"/>
          <w:lang w:eastAsia="cs-CZ"/>
        </w:rPr>
        <w:t>12</w:t>
      </w:r>
      <w:r w:rsidR="004375C1" w:rsidRPr="004251C6">
        <w:rPr>
          <w:rFonts w:eastAsia="Times New Roman" w:cstheme="minorHAnsi"/>
          <w:lang w:eastAsia="cs-CZ"/>
        </w:rPr>
        <w:t>O</w:t>
      </w:r>
      <w:r w:rsidR="004375C1" w:rsidRPr="004251C6">
        <w:rPr>
          <w:rFonts w:eastAsia="Times New Roman" w:cstheme="minorHAnsi"/>
          <w:vertAlign w:val="subscript"/>
          <w:lang w:eastAsia="cs-CZ"/>
        </w:rPr>
        <w:t>6</w:t>
      </w:r>
      <w:r w:rsidR="004375C1" w:rsidRPr="004251C6">
        <w:rPr>
          <w:rFonts w:eastAsia="Times New Roman" w:cstheme="minorHAnsi"/>
          <w:lang w:eastAsia="cs-CZ"/>
        </w:rPr>
        <w:t xml:space="preserve"> + 6 O</w:t>
      </w:r>
      <w:r w:rsidR="004375C1" w:rsidRPr="004251C6">
        <w:rPr>
          <w:rFonts w:eastAsia="Times New Roman" w:cstheme="minorHAnsi"/>
          <w:vertAlign w:val="subscript"/>
          <w:lang w:eastAsia="cs-CZ"/>
        </w:rPr>
        <w:t>2</w:t>
      </w:r>
    </w:p>
    <w:p w14:paraId="05CE1B4B" w14:textId="20AF16D1" w:rsidR="004375C1" w:rsidRPr="004251C6" w:rsidRDefault="004251C6" w:rsidP="004375C1">
      <w:pPr>
        <w:spacing w:after="0" w:line="240" w:lineRule="auto"/>
        <w:rPr>
          <w:rFonts w:eastAsia="Times New Roman" w:cstheme="minorHAnsi"/>
          <w:lang w:eastAsia="cs-CZ"/>
        </w:rPr>
      </w:pPr>
      <w:r w:rsidRPr="004251C6">
        <w:rPr>
          <w:rFonts w:eastAsia="Times New Roman" w:cstheme="minorHAnsi"/>
          <w:lang w:eastAsia="cs-CZ"/>
        </w:rPr>
        <w:t xml:space="preserve">Transfer CO2 na reaktivní CO je možný chemickou reakcí WGSR (Water Gas Shift Reaction) </w:t>
      </w:r>
      <w:r w:rsidR="004F1358" w:rsidRPr="004251C6">
        <w:rPr>
          <w:rFonts w:cstheme="minorHAnsi"/>
        </w:rPr>
        <w:t xml:space="preserve">CO + H2O </w:t>
      </w:r>
      <w:r w:rsidR="004F1358" w:rsidRPr="004251C6">
        <w:rPr>
          <w:rFonts w:ascii="Cambria Math" w:hAnsi="Cambria Math" w:cs="Cambria Math"/>
        </w:rPr>
        <w:t>⇌</w:t>
      </w:r>
      <w:r w:rsidR="004F1358" w:rsidRPr="004251C6">
        <w:rPr>
          <w:rFonts w:cstheme="minorHAnsi"/>
        </w:rPr>
        <w:t xml:space="preserve"> CO2 + H2</w:t>
      </w:r>
      <w:r>
        <w:rPr>
          <w:rFonts w:cstheme="minorHAnsi"/>
        </w:rPr>
        <w:t xml:space="preserve">. Reakce se využívá společně s adsorpcí CO2, kdy se jedná o tzv. </w:t>
      </w:r>
      <w:hyperlink r:id="rId16" w:tooltip="Sorption enhanced water gas shift" w:history="1">
        <w:r>
          <w:rPr>
            <w:rStyle w:val="Hypertextovodkaz"/>
          </w:rPr>
          <w:t>sorption enhanced water gas shift</w:t>
        </w:r>
      </w:hyperlink>
      <w:r>
        <w:t xml:space="preserve"> (SEWGS)</w:t>
      </w:r>
      <w:r w:rsidR="00CD2433">
        <w:t xml:space="preserve"> k produkci vysokotlakého vodíku ze SYNGASU, plynu, který vzniká při zplyňování uhlovodíků (biomasy, BRKO, plasty,…)</w:t>
      </w:r>
    </w:p>
    <w:p w14:paraId="4EA95B54" w14:textId="77777777" w:rsidR="00CB7C67" w:rsidRDefault="004251C6" w:rsidP="00CB7C67">
      <w:pPr>
        <w:spacing w:after="0" w:line="240" w:lineRule="auto"/>
        <w:rPr>
          <w:rFonts w:eastAsia="Times New Roman" w:cs="Times New Roman"/>
          <w:sz w:val="24"/>
          <w:szCs w:val="24"/>
          <w:lang w:eastAsia="cs-CZ"/>
        </w:rPr>
      </w:pPr>
      <w:r>
        <w:rPr>
          <w:rFonts w:eastAsia="Times New Roman" w:cs="Times New Roman"/>
          <w:sz w:val="24"/>
          <w:szCs w:val="24"/>
          <w:lang w:eastAsia="cs-CZ"/>
        </w:rPr>
        <w:t xml:space="preserve"> </w:t>
      </w:r>
    </w:p>
    <w:p w14:paraId="6A871313" w14:textId="77777777" w:rsidR="00CB7C67" w:rsidRDefault="00CB7C67" w:rsidP="00CB7C67">
      <w:pPr>
        <w:spacing w:after="0" w:line="240" w:lineRule="auto"/>
        <w:rPr>
          <w:rFonts w:eastAsia="Times New Roman" w:cs="Times New Roman"/>
          <w:sz w:val="24"/>
          <w:szCs w:val="24"/>
          <w:lang w:eastAsia="cs-CZ"/>
        </w:rPr>
      </w:pPr>
    </w:p>
    <w:p w14:paraId="2F96919B" w14:textId="77777777" w:rsidR="00AE15CB" w:rsidRDefault="00AE15CB" w:rsidP="00CB7C67">
      <w:pPr>
        <w:spacing w:after="0" w:line="240" w:lineRule="auto"/>
        <w:rPr>
          <w:rFonts w:eastAsia="Times New Roman" w:cs="Times New Roman"/>
          <w:sz w:val="24"/>
          <w:szCs w:val="24"/>
          <w:lang w:eastAsia="cs-CZ"/>
        </w:rPr>
      </w:pPr>
    </w:p>
    <w:p w14:paraId="02B076ED" w14:textId="77777777" w:rsidR="00AE15CB" w:rsidRDefault="00AE15CB" w:rsidP="00CB7C67">
      <w:pPr>
        <w:spacing w:after="0" w:line="240" w:lineRule="auto"/>
        <w:rPr>
          <w:rFonts w:eastAsia="Times New Roman" w:cs="Times New Roman"/>
          <w:sz w:val="24"/>
          <w:szCs w:val="24"/>
          <w:lang w:eastAsia="cs-CZ"/>
        </w:rPr>
      </w:pPr>
    </w:p>
    <w:p w14:paraId="20B5BCE7" w14:textId="4FD78577" w:rsidR="00CB7C67" w:rsidRDefault="00CB7C67" w:rsidP="00CB7C67">
      <w:pPr>
        <w:spacing w:after="0" w:line="240" w:lineRule="auto"/>
        <w:rPr>
          <w:rFonts w:eastAsia="Times New Roman" w:cs="Times New Roman"/>
          <w:b/>
          <w:bCs/>
          <w:sz w:val="24"/>
          <w:szCs w:val="24"/>
          <w:lang w:eastAsia="cs-CZ"/>
        </w:rPr>
      </w:pPr>
      <w:r>
        <w:rPr>
          <w:rFonts w:eastAsia="Times New Roman" w:cs="Times New Roman"/>
          <w:sz w:val="24"/>
          <w:szCs w:val="24"/>
          <w:lang w:eastAsia="cs-CZ"/>
        </w:rPr>
        <w:t xml:space="preserve">                                             </w:t>
      </w:r>
      <w:r w:rsidRPr="00CB7C67">
        <w:rPr>
          <w:rFonts w:eastAsia="Times New Roman" w:cs="Times New Roman"/>
          <w:b/>
          <w:bCs/>
          <w:sz w:val="40"/>
          <w:szCs w:val="40"/>
          <w:lang w:eastAsia="cs-CZ"/>
        </w:rPr>
        <w:t>Evropské vize</w:t>
      </w:r>
      <w:r>
        <w:rPr>
          <w:rFonts w:eastAsia="Times New Roman" w:cs="Times New Roman"/>
          <w:b/>
          <w:bCs/>
          <w:sz w:val="40"/>
          <w:szCs w:val="40"/>
          <w:lang w:eastAsia="cs-CZ"/>
        </w:rPr>
        <w:t xml:space="preserve"> </w:t>
      </w:r>
      <w:r w:rsidRPr="00CB7C67">
        <w:rPr>
          <w:rFonts w:eastAsia="Times New Roman" w:cs="Times New Roman"/>
          <w:b/>
          <w:bCs/>
          <w:sz w:val="40"/>
          <w:szCs w:val="40"/>
          <w:lang w:eastAsia="cs-CZ"/>
        </w:rPr>
        <w:t>CO2</w:t>
      </w:r>
      <w:r>
        <w:rPr>
          <w:rFonts w:eastAsia="Times New Roman" w:cs="Times New Roman"/>
          <w:b/>
          <w:bCs/>
          <w:sz w:val="24"/>
          <w:szCs w:val="24"/>
          <w:lang w:eastAsia="cs-CZ"/>
        </w:rPr>
        <w:t xml:space="preserve"> </w:t>
      </w:r>
      <w:r>
        <w:rPr>
          <w:rStyle w:val="Znakapoznpodarou"/>
          <w:rFonts w:eastAsia="Times New Roman" w:cs="Times New Roman"/>
          <w:b/>
          <w:bCs/>
          <w:sz w:val="24"/>
          <w:szCs w:val="24"/>
          <w:lang w:eastAsia="cs-CZ"/>
        </w:rPr>
        <w:footnoteReference w:id="5"/>
      </w:r>
    </w:p>
    <w:p w14:paraId="36152D4B" w14:textId="771CA51C" w:rsidR="004F1358" w:rsidRDefault="004F1358" w:rsidP="004375C1">
      <w:pPr>
        <w:spacing w:after="0" w:line="240" w:lineRule="auto"/>
        <w:rPr>
          <w:rFonts w:eastAsia="Times New Roman" w:cs="Times New Roman"/>
          <w:sz w:val="24"/>
          <w:szCs w:val="24"/>
          <w:lang w:eastAsia="cs-CZ"/>
        </w:rPr>
      </w:pPr>
    </w:p>
    <w:p w14:paraId="1E6D8BBE" w14:textId="77777777" w:rsidR="005246AB" w:rsidRDefault="005246AB" w:rsidP="004375C1">
      <w:pPr>
        <w:spacing w:after="0" w:line="240" w:lineRule="auto"/>
        <w:rPr>
          <w:rFonts w:eastAsia="Times New Roman" w:cs="Times New Roman"/>
          <w:sz w:val="24"/>
          <w:szCs w:val="24"/>
          <w:lang w:eastAsia="cs-CZ"/>
        </w:rPr>
      </w:pPr>
    </w:p>
    <w:p w14:paraId="7B3B7B85" w14:textId="165D940A" w:rsidR="00CD2433" w:rsidRPr="005246AB" w:rsidRDefault="005246AB" w:rsidP="004375C1">
      <w:pPr>
        <w:spacing w:after="0" w:line="240" w:lineRule="auto"/>
        <w:rPr>
          <w:rFonts w:eastAsia="Times New Roman" w:cs="Times New Roman"/>
          <w:b/>
          <w:bCs/>
          <w:sz w:val="32"/>
          <w:szCs w:val="32"/>
          <w:lang w:eastAsia="cs-CZ"/>
        </w:rPr>
      </w:pPr>
      <w:r>
        <w:rPr>
          <w:rFonts w:eastAsia="Times New Roman" w:cs="Times New Roman"/>
          <w:b/>
          <w:bCs/>
          <w:sz w:val="32"/>
          <w:szCs w:val="32"/>
          <w:lang w:eastAsia="cs-CZ"/>
        </w:rPr>
        <w:t xml:space="preserve">                   </w:t>
      </w:r>
      <w:r w:rsidRPr="005246AB">
        <w:rPr>
          <w:rFonts w:eastAsia="Times New Roman" w:cs="Times New Roman"/>
          <w:b/>
          <w:bCs/>
          <w:sz w:val="32"/>
          <w:szCs w:val="32"/>
          <w:lang w:eastAsia="cs-CZ"/>
        </w:rPr>
        <w:t xml:space="preserve">II. </w:t>
      </w:r>
      <w:r w:rsidR="008921FC" w:rsidRPr="005246AB">
        <w:rPr>
          <w:rFonts w:eastAsia="Times New Roman" w:cs="Times New Roman"/>
          <w:b/>
          <w:bCs/>
          <w:sz w:val="32"/>
          <w:szCs w:val="32"/>
          <w:lang w:eastAsia="cs-CZ"/>
        </w:rPr>
        <w:t>PRŮMYSLOVÉ HOSPODAŘENÍ S UHLÍKEM</w:t>
      </w:r>
    </w:p>
    <w:p w14:paraId="008CF3C9" w14:textId="77777777" w:rsidR="00F10A5C" w:rsidRDefault="00F10A5C" w:rsidP="004375C1">
      <w:pPr>
        <w:spacing w:after="0" w:line="240" w:lineRule="auto"/>
        <w:rPr>
          <w:rFonts w:eastAsia="Times New Roman" w:cs="Times New Roman"/>
          <w:sz w:val="24"/>
          <w:szCs w:val="24"/>
          <w:lang w:eastAsia="cs-CZ"/>
        </w:rPr>
      </w:pPr>
    </w:p>
    <w:p w14:paraId="78965D65" w14:textId="7F867A36" w:rsidR="007F763C" w:rsidRPr="007F763C" w:rsidRDefault="007F763C" w:rsidP="004375C1">
      <w:pPr>
        <w:spacing w:after="0" w:line="240" w:lineRule="auto"/>
        <w:rPr>
          <w:rFonts w:eastAsia="Times New Roman" w:cs="Times New Roman"/>
          <w:sz w:val="24"/>
          <w:szCs w:val="24"/>
          <w:lang w:eastAsia="cs-CZ"/>
        </w:rPr>
      </w:pPr>
      <w:r w:rsidRPr="007F763C">
        <w:rPr>
          <w:rFonts w:eastAsia="Times New Roman" w:cs="Times New Roman"/>
          <w:lang w:eastAsia="cs-CZ"/>
        </w:rPr>
        <w:lastRenderedPageBreak/>
        <w:t>V úvodním bloku bylo vysvětleno proč nahrazujeme pojem dekarbonizace výstižnějšími pojmy, které jsou vhodnější, přesnější a výstižnější na cestě k uhlíkové neutralitě 2050 jako je „</w:t>
      </w:r>
      <w:r w:rsidRPr="007F763C">
        <w:rPr>
          <w:rFonts w:eastAsia="Times New Roman" w:cs="Times New Roman"/>
          <w:u w:val="single"/>
          <w:lang w:eastAsia="cs-CZ"/>
        </w:rPr>
        <w:t>průmyslové hospodaření s uhlíkem</w:t>
      </w:r>
      <w:r w:rsidRPr="007F763C">
        <w:rPr>
          <w:rFonts w:eastAsia="Times New Roman" w:cs="Times New Roman"/>
          <w:lang w:eastAsia="cs-CZ"/>
        </w:rPr>
        <w:t>“ nebo všeobecněji „</w:t>
      </w:r>
      <w:r w:rsidRPr="007F763C">
        <w:rPr>
          <w:rFonts w:eastAsia="Times New Roman" w:cs="Times New Roman"/>
          <w:u w:val="single"/>
          <w:lang w:eastAsia="cs-CZ"/>
        </w:rPr>
        <w:t>uhlíkový management</w:t>
      </w:r>
      <w:r w:rsidRPr="007F763C">
        <w:rPr>
          <w:rFonts w:eastAsia="Times New Roman" w:cs="Times New Roman"/>
          <w:lang w:eastAsia="cs-CZ"/>
        </w:rPr>
        <w:t>“. Tyto pojmy reflektují komplexněji hodnotové řetězce které je nutné uvažovat na cestě k zmíněné uhlíkové neutralitě</w:t>
      </w:r>
      <w:r>
        <w:rPr>
          <w:rFonts w:eastAsia="Times New Roman" w:cs="Times New Roman"/>
          <w:sz w:val="24"/>
          <w:szCs w:val="24"/>
          <w:lang w:eastAsia="cs-CZ"/>
        </w:rPr>
        <w:t xml:space="preserve"> 2050.</w:t>
      </w:r>
    </w:p>
    <w:p w14:paraId="2F8A9A19" w14:textId="77777777" w:rsidR="007F763C" w:rsidRDefault="007F763C" w:rsidP="004375C1">
      <w:pPr>
        <w:spacing w:after="0" w:line="240" w:lineRule="auto"/>
        <w:rPr>
          <w:rFonts w:eastAsia="Times New Roman" w:cs="Times New Roman"/>
          <w:b/>
          <w:bCs/>
          <w:sz w:val="24"/>
          <w:szCs w:val="24"/>
          <w:lang w:eastAsia="cs-CZ"/>
        </w:rPr>
      </w:pPr>
    </w:p>
    <w:p w14:paraId="0D1AAEFC" w14:textId="77777777" w:rsidR="00AE15CB" w:rsidRDefault="00AE15CB" w:rsidP="004375C1">
      <w:pPr>
        <w:spacing w:after="0" w:line="240" w:lineRule="auto"/>
        <w:rPr>
          <w:rFonts w:eastAsia="Times New Roman" w:cs="Times New Roman"/>
          <w:b/>
          <w:bCs/>
          <w:sz w:val="24"/>
          <w:szCs w:val="24"/>
          <w:lang w:eastAsia="cs-CZ"/>
        </w:rPr>
      </w:pPr>
    </w:p>
    <w:p w14:paraId="499DA388" w14:textId="77777777" w:rsidR="00AE15CB" w:rsidRDefault="00AE15CB" w:rsidP="004375C1">
      <w:pPr>
        <w:spacing w:after="0" w:line="240" w:lineRule="auto"/>
        <w:rPr>
          <w:rFonts w:eastAsia="Times New Roman" w:cs="Times New Roman"/>
          <w:b/>
          <w:bCs/>
          <w:sz w:val="24"/>
          <w:szCs w:val="24"/>
          <w:lang w:eastAsia="cs-CZ"/>
        </w:rPr>
      </w:pPr>
    </w:p>
    <w:p w14:paraId="0B86E6F4" w14:textId="73468EE4" w:rsidR="008921FC" w:rsidRDefault="008921FC" w:rsidP="004375C1">
      <w:pPr>
        <w:spacing w:after="0" w:line="240" w:lineRule="auto"/>
        <w:rPr>
          <w:rFonts w:eastAsia="Times New Roman" w:cs="Times New Roman"/>
          <w:b/>
          <w:bCs/>
          <w:sz w:val="24"/>
          <w:szCs w:val="24"/>
          <w:lang w:eastAsia="cs-CZ"/>
        </w:rPr>
      </w:pPr>
      <w:r w:rsidRPr="008921FC">
        <w:rPr>
          <w:rFonts w:eastAsia="Times New Roman" w:cs="Times New Roman"/>
          <w:b/>
          <w:bCs/>
          <w:sz w:val="24"/>
          <w:szCs w:val="24"/>
          <w:lang w:eastAsia="cs-CZ"/>
        </w:rPr>
        <w:t>Hodnotové řetězce CO2</w:t>
      </w:r>
    </w:p>
    <w:p w14:paraId="5A337C18" w14:textId="77777777" w:rsidR="007F763C" w:rsidRDefault="007F763C" w:rsidP="007F763C">
      <w:pPr>
        <w:spacing w:after="0" w:line="240" w:lineRule="auto"/>
        <w:rPr>
          <w:rFonts w:eastAsia="Times New Roman" w:cs="Times New Roman"/>
          <w:lang w:eastAsia="cs-CZ"/>
        </w:rPr>
      </w:pPr>
      <w:r w:rsidRPr="007F763C">
        <w:rPr>
          <w:rFonts w:eastAsia="Times New Roman" w:cs="Times New Roman"/>
          <w:lang w:eastAsia="cs-CZ"/>
        </w:rPr>
        <w:t>Po roce 2040 by se průmyslové hospodaření s uhlíkem mělo stát nedílnou součástí</w:t>
      </w:r>
      <w:r>
        <w:rPr>
          <w:rFonts w:eastAsia="Times New Roman" w:cs="Times New Roman"/>
          <w:lang w:eastAsia="cs-CZ"/>
        </w:rPr>
        <w:t xml:space="preserve"> </w:t>
      </w:r>
      <w:r w:rsidRPr="007F763C">
        <w:rPr>
          <w:rFonts w:eastAsia="Times New Roman" w:cs="Times New Roman"/>
          <w:lang w:eastAsia="cs-CZ"/>
        </w:rPr>
        <w:t xml:space="preserve">hospodářského systému EU a biogenní nebo atmosférický uhlík by se měl stát hlavním zdrojem pro průmyslové procesy nebo paliva používaná v odvětví dopravy založené na uhlíku. </w:t>
      </w:r>
    </w:p>
    <w:p w14:paraId="1931633D" w14:textId="63305D96" w:rsidR="007F763C" w:rsidRPr="007F763C" w:rsidRDefault="007F763C" w:rsidP="007F763C">
      <w:pPr>
        <w:spacing w:after="0" w:line="240" w:lineRule="auto"/>
        <w:rPr>
          <w:rFonts w:eastAsia="Times New Roman" w:cs="Times New Roman"/>
          <w:lang w:eastAsia="cs-CZ"/>
        </w:rPr>
      </w:pPr>
      <w:r w:rsidRPr="007F763C">
        <w:rPr>
          <w:rFonts w:eastAsia="Times New Roman" w:cs="Times New Roman"/>
          <w:lang w:eastAsia="cs-CZ"/>
        </w:rPr>
        <w:t>Veškerý zbývající CO2 založený na fosilních palivech by m</w:t>
      </w:r>
      <w:r>
        <w:rPr>
          <w:rFonts w:eastAsia="Times New Roman" w:cs="Times New Roman"/>
          <w:lang w:eastAsia="cs-CZ"/>
        </w:rPr>
        <w:t>ěl</w:t>
      </w:r>
      <w:r w:rsidRPr="007F763C">
        <w:rPr>
          <w:rFonts w:eastAsia="Times New Roman" w:cs="Times New Roman"/>
          <w:lang w:eastAsia="cs-CZ"/>
        </w:rPr>
        <w:t xml:space="preserve"> být zachycen a pro negativní emise by existovala silná podnikatelská perspektiva.</w:t>
      </w:r>
    </w:p>
    <w:p w14:paraId="16B8D322" w14:textId="77777777" w:rsidR="007F763C" w:rsidRPr="007F763C" w:rsidRDefault="007F763C" w:rsidP="007F763C">
      <w:pPr>
        <w:spacing w:after="0" w:line="240" w:lineRule="auto"/>
        <w:rPr>
          <w:rFonts w:eastAsia="Times New Roman" w:cs="Times New Roman"/>
          <w:lang w:eastAsia="cs-CZ"/>
        </w:rPr>
      </w:pPr>
      <w:r w:rsidRPr="007F763C">
        <w:rPr>
          <w:rFonts w:eastAsia="Times New Roman" w:cs="Times New Roman"/>
          <w:lang w:eastAsia="cs-CZ"/>
        </w:rPr>
        <w:t>Dosažení této vize dobře fungujícího a konkurenčního trhu se zachyceným CO2 vyžaduje</w:t>
      </w:r>
    </w:p>
    <w:p w14:paraId="4B888D20" w14:textId="77777777" w:rsidR="007F763C" w:rsidRPr="007F763C" w:rsidRDefault="007F763C" w:rsidP="007F763C">
      <w:pPr>
        <w:spacing w:after="0" w:line="240" w:lineRule="auto"/>
        <w:rPr>
          <w:rFonts w:eastAsia="Times New Roman" w:cs="Times New Roman"/>
          <w:lang w:eastAsia="cs-CZ"/>
        </w:rPr>
      </w:pPr>
      <w:r w:rsidRPr="007F763C">
        <w:rPr>
          <w:rFonts w:eastAsia="Times New Roman" w:cs="Times New Roman"/>
          <w:lang w:eastAsia="cs-CZ"/>
        </w:rPr>
        <w:t>partnerství s průmyslem a členskými státy a zdroje na vytvoření soudržného politického rámce,</w:t>
      </w:r>
    </w:p>
    <w:p w14:paraId="509AF34B" w14:textId="77777777" w:rsidR="007F763C" w:rsidRPr="007F763C" w:rsidRDefault="007F763C" w:rsidP="007F763C">
      <w:pPr>
        <w:spacing w:after="0" w:line="240" w:lineRule="auto"/>
        <w:rPr>
          <w:rFonts w:eastAsia="Times New Roman" w:cs="Times New Roman"/>
          <w:lang w:eastAsia="cs-CZ"/>
        </w:rPr>
      </w:pPr>
      <w:r w:rsidRPr="007F763C">
        <w:rPr>
          <w:rFonts w:eastAsia="Times New Roman" w:cs="Times New Roman"/>
          <w:lang w:eastAsia="cs-CZ"/>
        </w:rPr>
        <w:t>který poskytne regulační jistotu a pobídky pro investice do zachycování, ukládání, využívání a</w:t>
      </w:r>
    </w:p>
    <w:p w14:paraId="637468F3" w14:textId="77777777" w:rsidR="007F763C" w:rsidRPr="007F763C" w:rsidRDefault="007F763C" w:rsidP="007F763C">
      <w:pPr>
        <w:spacing w:after="0" w:line="240" w:lineRule="auto"/>
        <w:rPr>
          <w:rFonts w:eastAsia="Times New Roman" w:cs="Times New Roman"/>
          <w:lang w:eastAsia="cs-CZ"/>
        </w:rPr>
      </w:pPr>
      <w:r w:rsidRPr="007F763C">
        <w:rPr>
          <w:rFonts w:eastAsia="Times New Roman" w:cs="Times New Roman"/>
          <w:lang w:eastAsia="cs-CZ"/>
        </w:rPr>
        <w:t>pohlcování uhlíku. Jedná se o technologie, které jsou nezbytné pro dosažení klimatické neutrality</w:t>
      </w:r>
    </w:p>
    <w:p w14:paraId="582978CE" w14:textId="5B96B4AD" w:rsidR="007F763C" w:rsidRDefault="007F763C" w:rsidP="007F763C">
      <w:pPr>
        <w:spacing w:after="0" w:line="240" w:lineRule="auto"/>
        <w:rPr>
          <w:rFonts w:eastAsia="Times New Roman" w:cs="Times New Roman"/>
          <w:lang w:eastAsia="cs-CZ"/>
        </w:rPr>
      </w:pPr>
      <w:r w:rsidRPr="007F763C">
        <w:rPr>
          <w:rFonts w:eastAsia="Times New Roman" w:cs="Times New Roman"/>
          <w:lang w:eastAsia="cs-CZ"/>
        </w:rPr>
        <w:t>a pro podporu účinných investic do infrastruktury v oblasti přepravy a ukládání</w:t>
      </w:r>
      <w:r>
        <w:rPr>
          <w:rFonts w:eastAsia="Times New Roman" w:cs="Times New Roman"/>
          <w:lang w:eastAsia="cs-CZ"/>
        </w:rPr>
        <w:t>.</w:t>
      </w:r>
    </w:p>
    <w:p w14:paraId="367E7E12" w14:textId="0E31AB65" w:rsidR="007F763C" w:rsidRPr="007F763C" w:rsidRDefault="004B40EB" w:rsidP="007F763C">
      <w:pPr>
        <w:spacing w:after="0" w:line="240" w:lineRule="auto"/>
        <w:rPr>
          <w:rFonts w:eastAsia="Times New Roman" w:cs="Times New Roman"/>
          <w:lang w:eastAsia="cs-CZ"/>
        </w:rPr>
      </w:pPr>
      <w:r>
        <w:rPr>
          <w:rFonts w:eastAsia="Times New Roman" w:cs="Times New Roman"/>
          <w:lang w:eastAsia="cs-CZ"/>
        </w:rPr>
        <w:t>Uhlíkový management má za úkol co nejefektivněji nakládat s plynem CO2 jak je to znázorněno na obrázku:</w:t>
      </w:r>
    </w:p>
    <w:p w14:paraId="257CA293" w14:textId="48A8BFB5" w:rsidR="008921FC" w:rsidRDefault="008921FC" w:rsidP="004375C1">
      <w:pPr>
        <w:spacing w:after="0" w:line="240" w:lineRule="auto"/>
        <w:rPr>
          <w:rFonts w:eastAsia="Times New Roman" w:cs="Times New Roman"/>
          <w:sz w:val="24"/>
          <w:szCs w:val="24"/>
          <w:lang w:eastAsia="cs-CZ"/>
        </w:rPr>
      </w:pPr>
      <w:r w:rsidRPr="008921FC">
        <w:rPr>
          <w:rFonts w:eastAsia="Times New Roman" w:cs="Times New Roman"/>
          <w:sz w:val="24"/>
          <w:szCs w:val="24"/>
          <w:lang w:eastAsia="cs-CZ"/>
        </w:rPr>
        <w:drawing>
          <wp:inline distT="0" distB="0" distL="0" distR="0" wp14:anchorId="0CCF4C69" wp14:editId="0B2A5718">
            <wp:extent cx="5760720" cy="1925955"/>
            <wp:effectExtent l="0" t="0" r="0" b="0"/>
            <wp:docPr id="19455418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41826" name=""/>
                    <pic:cNvPicPr/>
                  </pic:nvPicPr>
                  <pic:blipFill>
                    <a:blip r:embed="rId17"/>
                    <a:stretch>
                      <a:fillRect/>
                    </a:stretch>
                  </pic:blipFill>
                  <pic:spPr>
                    <a:xfrm>
                      <a:off x="0" y="0"/>
                      <a:ext cx="5760720" cy="1925955"/>
                    </a:xfrm>
                    <a:prstGeom prst="rect">
                      <a:avLst/>
                    </a:prstGeom>
                  </pic:spPr>
                </pic:pic>
              </a:graphicData>
            </a:graphic>
          </wp:inline>
        </w:drawing>
      </w:r>
    </w:p>
    <w:p w14:paraId="0B855974" w14:textId="6220478B" w:rsidR="004B40EB"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Zachy</w:t>
      </w:r>
      <w:r>
        <w:rPr>
          <w:rFonts w:eastAsia="Times New Roman" w:cs="Times New Roman"/>
          <w:lang w:eastAsia="cs-CZ"/>
        </w:rPr>
        <w:t>t</w:t>
      </w:r>
      <w:r w:rsidRPr="004B40EB">
        <w:rPr>
          <w:rFonts w:eastAsia="Times New Roman" w:cs="Times New Roman"/>
          <w:lang w:eastAsia="cs-CZ"/>
        </w:rPr>
        <w:t xml:space="preserve"> emisí CO2 je společným výchozím bodem pro všechny cesty průmyslového</w:t>
      </w:r>
    </w:p>
    <w:p w14:paraId="601F7ADF" w14:textId="6F893E63" w:rsidR="008921FC"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 xml:space="preserve">hospodaření s uhlíkem: zachycování a ukládání uhlíku (CCS), pohlcování uhlíku a zachycování a využívání uhlíku (CCU). </w:t>
      </w:r>
    </w:p>
    <w:p w14:paraId="5CEF7CEC" w14:textId="77777777" w:rsidR="00857DD3" w:rsidRDefault="00857DD3" w:rsidP="004B40EB">
      <w:pPr>
        <w:spacing w:after="0" w:line="240" w:lineRule="auto"/>
        <w:rPr>
          <w:rFonts w:eastAsia="Times New Roman" w:cs="Times New Roman"/>
          <w:b/>
          <w:bCs/>
          <w:sz w:val="24"/>
          <w:szCs w:val="24"/>
          <w:lang w:eastAsia="cs-CZ"/>
        </w:rPr>
      </w:pPr>
    </w:p>
    <w:p w14:paraId="0CEC6DFB" w14:textId="77777777" w:rsid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Kromě využívání a ukládání CO2 v místě je navíc zapotřebí</w:t>
      </w:r>
      <w:r>
        <w:rPr>
          <w:rFonts w:eastAsia="Times New Roman" w:cs="Times New Roman"/>
          <w:lang w:eastAsia="cs-CZ"/>
        </w:rPr>
        <w:t xml:space="preserve"> </w:t>
      </w:r>
      <w:r w:rsidRPr="004B40EB">
        <w:rPr>
          <w:rFonts w:eastAsia="Times New Roman" w:cs="Times New Roman"/>
          <w:lang w:eastAsia="cs-CZ"/>
        </w:rPr>
        <w:t>infrastruktura pro přepravu CO2, která umožní zavedení různých cest a vytvoření jednotného trhu s CO2 v Evropě.</w:t>
      </w:r>
      <w:r>
        <w:rPr>
          <w:rFonts w:eastAsia="Times New Roman" w:cs="Times New Roman"/>
          <w:lang w:eastAsia="cs-CZ"/>
        </w:rPr>
        <w:t xml:space="preserve"> </w:t>
      </w:r>
      <w:r w:rsidRPr="004B40EB">
        <w:rPr>
          <w:rFonts w:eastAsia="Times New Roman" w:cs="Times New Roman"/>
          <w:lang w:eastAsia="cs-CZ"/>
        </w:rPr>
        <w:t>Producenti emisí zachycující CO2, společnosti zabývající se jeho využíváním a provozovatelé</w:t>
      </w:r>
      <w:r>
        <w:rPr>
          <w:rFonts w:eastAsia="Times New Roman" w:cs="Times New Roman"/>
          <w:lang w:eastAsia="cs-CZ"/>
        </w:rPr>
        <w:t xml:space="preserve"> </w:t>
      </w:r>
      <w:r w:rsidRPr="004B40EB">
        <w:rPr>
          <w:rFonts w:eastAsia="Times New Roman" w:cs="Times New Roman"/>
          <w:lang w:eastAsia="cs-CZ"/>
        </w:rPr>
        <w:t>úložišť by měli mít možnost spolehnout se na fungující přeshraniční, volně přístupnou síť pro</w:t>
      </w:r>
      <w:r>
        <w:rPr>
          <w:rFonts w:eastAsia="Times New Roman" w:cs="Times New Roman"/>
          <w:lang w:eastAsia="cs-CZ"/>
        </w:rPr>
        <w:t xml:space="preserve"> </w:t>
      </w:r>
      <w:r w:rsidRPr="004B40EB">
        <w:rPr>
          <w:rFonts w:eastAsia="Times New Roman" w:cs="Times New Roman"/>
          <w:lang w:eastAsia="cs-CZ"/>
        </w:rPr>
        <w:t>přepravu CO2, protože takové sítě nejsou v současné době na úrovni EU regulovány.</w:t>
      </w:r>
    </w:p>
    <w:p w14:paraId="237B6737" w14:textId="11EC1075" w:rsidR="004B40EB"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Systém EU</w:t>
      </w:r>
      <w:r>
        <w:rPr>
          <w:rFonts w:eastAsia="Times New Roman" w:cs="Times New Roman"/>
          <w:lang w:eastAsia="cs-CZ"/>
        </w:rPr>
        <w:t xml:space="preserve"> </w:t>
      </w:r>
      <w:r w:rsidRPr="004B40EB">
        <w:rPr>
          <w:rFonts w:eastAsia="Times New Roman" w:cs="Times New Roman"/>
          <w:lang w:eastAsia="cs-CZ"/>
        </w:rPr>
        <w:t>ETS se vztahuje na všechny druhy přepravy CO2, v jeho rámci je však třeba vypracovat pravidla</w:t>
      </w:r>
      <w:r>
        <w:rPr>
          <w:rFonts w:eastAsia="Times New Roman" w:cs="Times New Roman"/>
          <w:lang w:eastAsia="cs-CZ"/>
        </w:rPr>
        <w:t xml:space="preserve"> </w:t>
      </w:r>
      <w:r w:rsidRPr="004B40EB">
        <w:rPr>
          <w:rFonts w:eastAsia="Times New Roman" w:cs="Times New Roman"/>
          <w:lang w:eastAsia="cs-CZ"/>
        </w:rPr>
        <w:t>pro započítávání emisí ze všech druhů přepravy a odpovědnost za tyto emise.</w:t>
      </w:r>
    </w:p>
    <w:p w14:paraId="50337B53" w14:textId="77777777" w:rsidR="004B40EB"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K vybudování trhu, který by vyhovoval potřebám rozvoje CCS, CCU a průmyslového</w:t>
      </w:r>
    </w:p>
    <w:p w14:paraId="620F10E4" w14:textId="77777777" w:rsidR="004B40EB"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pohlcování uhlíku, budou zapotřebí značné investice. Studie Komise odhaduje, že síť pro</w:t>
      </w:r>
    </w:p>
    <w:p w14:paraId="7707F0B0" w14:textId="77777777" w:rsidR="004B40EB"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přepravu CO2, včetně potrubí a lodních tras, by mohla mít délku až 7 300 km a její zavedení by</w:t>
      </w:r>
    </w:p>
    <w:p w14:paraId="06A9856E" w14:textId="77777777" w:rsidR="004B40EB"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mohlo do roku 2030 stát celkem až 12,2 miliardy EUR, přičemž do roku 2040 by se tyto údaje</w:t>
      </w:r>
    </w:p>
    <w:p w14:paraId="3070793F" w14:textId="77777777" w:rsidR="004B40EB" w:rsidRPr="004B40EB" w:rsidRDefault="004B40EB" w:rsidP="004B40EB">
      <w:pPr>
        <w:spacing w:after="0" w:line="240" w:lineRule="auto"/>
        <w:rPr>
          <w:rFonts w:eastAsia="Times New Roman" w:cs="Times New Roman"/>
          <w:lang w:eastAsia="cs-CZ"/>
        </w:rPr>
      </w:pPr>
      <w:r w:rsidRPr="004B40EB">
        <w:rPr>
          <w:rFonts w:eastAsia="Times New Roman" w:cs="Times New Roman"/>
          <w:lang w:eastAsia="cs-CZ"/>
        </w:rPr>
        <w:t>zvýšily na celkovou hodnotu přibližně 19 000 km a 16 miliard EUR28. Pro mobilizaci investic a</w:t>
      </w:r>
    </w:p>
    <w:p w14:paraId="1268B417" w14:textId="77777777" w:rsidR="00935F29" w:rsidRDefault="004B40EB" w:rsidP="00935F29">
      <w:pPr>
        <w:spacing w:after="0" w:line="240" w:lineRule="auto"/>
        <w:rPr>
          <w:rFonts w:eastAsia="Times New Roman" w:cs="Times New Roman"/>
          <w:lang w:eastAsia="cs-CZ"/>
        </w:rPr>
      </w:pPr>
      <w:r w:rsidRPr="004B40EB">
        <w:rPr>
          <w:rFonts w:eastAsia="Times New Roman" w:cs="Times New Roman"/>
          <w:lang w:eastAsia="cs-CZ"/>
        </w:rPr>
        <w:t>zavedení tak rozsáhlé sítě pro přepravu je třeba překonat několik výzev.</w:t>
      </w:r>
      <w:r w:rsidR="00935F29">
        <w:rPr>
          <w:rFonts w:eastAsia="Times New Roman" w:cs="Times New Roman"/>
          <w:lang w:eastAsia="cs-CZ"/>
        </w:rPr>
        <w:t xml:space="preserve"> </w:t>
      </w:r>
    </w:p>
    <w:p w14:paraId="6602BB1F" w14:textId="77777777" w:rsidR="00935F29" w:rsidRDefault="00935F29" w:rsidP="00935F29">
      <w:pPr>
        <w:spacing w:after="0" w:line="240" w:lineRule="auto"/>
        <w:rPr>
          <w:rFonts w:eastAsia="Times New Roman" w:cs="Times New Roman"/>
          <w:lang w:eastAsia="cs-CZ"/>
        </w:rPr>
      </w:pPr>
    </w:p>
    <w:p w14:paraId="405B914E" w14:textId="77777777" w:rsidR="00825975" w:rsidRDefault="00935F29" w:rsidP="00935F29">
      <w:pPr>
        <w:spacing w:after="0" w:line="240" w:lineRule="auto"/>
        <w:rPr>
          <w:rFonts w:eastAsia="Times New Roman" w:cs="Times New Roman"/>
          <w:lang w:eastAsia="cs-CZ"/>
        </w:rPr>
      </w:pPr>
      <w:r w:rsidRPr="00935F29">
        <w:rPr>
          <w:rFonts w:eastAsia="Times New Roman" w:cs="Times New Roman"/>
          <w:lang w:eastAsia="cs-CZ"/>
        </w:rPr>
        <w:t xml:space="preserve">K vytvoření jednotného trhu s CO2 v Evropě je zapotřebí přepravní infrastruktura. </w:t>
      </w:r>
    </w:p>
    <w:p w14:paraId="6BF4C83F" w14:textId="6AC1701E" w:rsidR="00935F29" w:rsidRPr="00935F29" w:rsidRDefault="00935F29" w:rsidP="00935F29">
      <w:pPr>
        <w:spacing w:after="0" w:line="240" w:lineRule="auto"/>
        <w:rPr>
          <w:rFonts w:eastAsia="Times New Roman" w:cs="Times New Roman"/>
          <w:lang w:eastAsia="cs-CZ"/>
        </w:rPr>
      </w:pPr>
      <w:r w:rsidRPr="00935F29">
        <w:rPr>
          <w:rFonts w:eastAsia="Times New Roman" w:cs="Times New Roman"/>
          <w:lang w:eastAsia="cs-CZ"/>
        </w:rPr>
        <w:t>Rozvoj</w:t>
      </w:r>
      <w:r w:rsidR="00825975">
        <w:rPr>
          <w:rFonts w:eastAsia="Times New Roman" w:cs="Times New Roman"/>
          <w:lang w:eastAsia="cs-CZ"/>
        </w:rPr>
        <w:t xml:space="preserve"> </w:t>
      </w:r>
      <w:r w:rsidRPr="00935F29">
        <w:rPr>
          <w:rFonts w:eastAsia="Times New Roman" w:cs="Times New Roman"/>
          <w:lang w:eastAsia="cs-CZ"/>
        </w:rPr>
        <w:t>nediskriminační, volně přístupné, transparentní, multimodální, přeshraniční infrastruktury pro</w:t>
      </w:r>
    </w:p>
    <w:p w14:paraId="28B2FCC5" w14:textId="77777777" w:rsidR="00935F29" w:rsidRPr="00935F29" w:rsidRDefault="00935F29" w:rsidP="00935F29">
      <w:pPr>
        <w:spacing w:after="0" w:line="240" w:lineRule="auto"/>
        <w:rPr>
          <w:rFonts w:eastAsia="Times New Roman" w:cs="Times New Roman"/>
          <w:lang w:eastAsia="cs-CZ"/>
        </w:rPr>
      </w:pPr>
      <w:r w:rsidRPr="00935F29">
        <w:rPr>
          <w:rFonts w:eastAsia="Times New Roman" w:cs="Times New Roman"/>
          <w:lang w:eastAsia="cs-CZ"/>
        </w:rPr>
        <w:lastRenderedPageBreak/>
        <w:t>přepravu a ukládání CO2 vyžaduje koordinaci napříč hodnotovým řetězcem, transparentnost</w:t>
      </w:r>
    </w:p>
    <w:p w14:paraId="7597C9FC" w14:textId="77777777" w:rsidR="00935F29" w:rsidRPr="00935F29" w:rsidRDefault="00935F29" w:rsidP="00935F29">
      <w:pPr>
        <w:spacing w:after="0" w:line="240" w:lineRule="auto"/>
        <w:rPr>
          <w:rFonts w:eastAsia="Times New Roman" w:cs="Times New Roman"/>
          <w:lang w:eastAsia="cs-CZ"/>
        </w:rPr>
      </w:pPr>
      <w:r w:rsidRPr="00935F29">
        <w:rPr>
          <w:rFonts w:eastAsia="Times New Roman" w:cs="Times New Roman"/>
          <w:lang w:eastAsia="cs-CZ"/>
        </w:rPr>
        <w:t>smluv a cen a včasné povolování.</w:t>
      </w:r>
    </w:p>
    <w:p w14:paraId="38F8235C" w14:textId="22FF6BCF" w:rsidR="004B40EB" w:rsidRDefault="00935F29" w:rsidP="00935F29">
      <w:pPr>
        <w:spacing w:after="0" w:line="240" w:lineRule="auto"/>
        <w:rPr>
          <w:rFonts w:eastAsia="Times New Roman" w:cs="Times New Roman"/>
          <w:lang w:eastAsia="cs-CZ"/>
        </w:rPr>
      </w:pPr>
      <w:r w:rsidRPr="00935F29">
        <w:rPr>
          <w:rFonts w:eastAsia="Times New Roman" w:cs="Times New Roman"/>
          <w:lang w:eastAsia="cs-CZ"/>
        </w:rPr>
        <w:t>Vzhledem k potenciální velikosti tohoto trhu, bude</w:t>
      </w:r>
      <w:r w:rsidR="00825975">
        <w:rPr>
          <w:rFonts w:eastAsia="Times New Roman" w:cs="Times New Roman"/>
          <w:lang w:eastAsia="cs-CZ"/>
        </w:rPr>
        <w:t xml:space="preserve"> </w:t>
      </w:r>
      <w:r w:rsidRPr="00935F29">
        <w:rPr>
          <w:rFonts w:eastAsia="Times New Roman" w:cs="Times New Roman"/>
          <w:lang w:eastAsia="cs-CZ"/>
        </w:rPr>
        <w:t>k optimalizaci jeho rozvoje a zajištění harmonizace v celé Evropě v souladu s</w:t>
      </w:r>
      <w:r w:rsidR="00825975">
        <w:rPr>
          <w:rFonts w:eastAsia="Times New Roman" w:cs="Times New Roman"/>
          <w:lang w:eastAsia="cs-CZ"/>
        </w:rPr>
        <w:t> </w:t>
      </w:r>
      <w:r w:rsidRPr="00935F29">
        <w:rPr>
          <w:rFonts w:eastAsia="Times New Roman" w:cs="Times New Roman"/>
          <w:lang w:eastAsia="cs-CZ"/>
        </w:rPr>
        <w:t>pravidly</w:t>
      </w:r>
      <w:r w:rsidR="00825975">
        <w:rPr>
          <w:rFonts w:eastAsia="Times New Roman" w:cs="Times New Roman"/>
          <w:lang w:eastAsia="cs-CZ"/>
        </w:rPr>
        <w:t xml:space="preserve"> </w:t>
      </w:r>
      <w:r w:rsidRPr="00935F29">
        <w:rPr>
          <w:rFonts w:eastAsia="Times New Roman" w:cs="Times New Roman"/>
          <w:lang w:eastAsia="cs-CZ"/>
        </w:rPr>
        <w:t>hospodářské soutěže EU zapotřebí specializovaný politický a regulační rámec.</w:t>
      </w:r>
    </w:p>
    <w:p w14:paraId="245BFE09" w14:textId="77777777" w:rsidR="00935F29" w:rsidRDefault="00935F29" w:rsidP="00935F29">
      <w:pPr>
        <w:spacing w:after="0" w:line="240" w:lineRule="auto"/>
        <w:rPr>
          <w:rFonts w:eastAsia="Times New Roman" w:cs="Times New Roman"/>
          <w:lang w:eastAsia="cs-CZ"/>
        </w:rPr>
      </w:pPr>
    </w:p>
    <w:p w14:paraId="525C92A1" w14:textId="77777777" w:rsidR="00935F29" w:rsidRPr="00935F29" w:rsidRDefault="00935F29" w:rsidP="00935F29">
      <w:pPr>
        <w:spacing w:after="0" w:line="240" w:lineRule="auto"/>
        <w:rPr>
          <w:rFonts w:eastAsia="Times New Roman" w:cs="Times New Roman"/>
          <w:lang w:eastAsia="cs-CZ"/>
        </w:rPr>
      </w:pPr>
      <w:r w:rsidRPr="00935F29">
        <w:rPr>
          <w:rFonts w:eastAsia="Times New Roman" w:cs="Times New Roman"/>
          <w:lang w:eastAsia="cs-CZ"/>
        </w:rPr>
        <w:t>Aby se optimalizoval přínos kapitálu vynaloženého na infrastrukturu, musel by se budoucí rámec</w:t>
      </w:r>
    </w:p>
    <w:p w14:paraId="4471FE21" w14:textId="77777777" w:rsidR="00935F29" w:rsidRPr="00935F29" w:rsidRDefault="00935F29" w:rsidP="00935F29">
      <w:pPr>
        <w:spacing w:after="0" w:line="240" w:lineRule="auto"/>
        <w:rPr>
          <w:rFonts w:eastAsia="Times New Roman" w:cs="Times New Roman"/>
          <w:u w:val="single"/>
          <w:lang w:eastAsia="cs-CZ"/>
        </w:rPr>
      </w:pPr>
      <w:r w:rsidRPr="00935F29">
        <w:rPr>
          <w:rFonts w:eastAsia="Times New Roman" w:cs="Times New Roman"/>
          <w:lang w:eastAsia="cs-CZ"/>
        </w:rPr>
        <w:t xml:space="preserve">zabývat také </w:t>
      </w:r>
      <w:r w:rsidRPr="00935F29">
        <w:rPr>
          <w:rFonts w:eastAsia="Times New Roman" w:cs="Times New Roman"/>
          <w:u w:val="single"/>
          <w:lang w:eastAsia="cs-CZ"/>
        </w:rPr>
        <w:t>interakcemi s odvětvími elektřiny, plynu a vodíku a potřebou budoucí rezervní</w:t>
      </w:r>
    </w:p>
    <w:p w14:paraId="642EFEDE" w14:textId="77777777" w:rsidR="00935F29" w:rsidRPr="00935F29" w:rsidRDefault="00935F29" w:rsidP="00935F29">
      <w:pPr>
        <w:spacing w:after="0" w:line="240" w:lineRule="auto"/>
        <w:rPr>
          <w:rFonts w:eastAsia="Times New Roman" w:cs="Times New Roman"/>
          <w:lang w:eastAsia="cs-CZ"/>
        </w:rPr>
      </w:pPr>
      <w:r w:rsidRPr="00935F29">
        <w:rPr>
          <w:rFonts w:eastAsia="Times New Roman" w:cs="Times New Roman"/>
          <w:u w:val="single"/>
          <w:lang w:eastAsia="cs-CZ"/>
        </w:rPr>
        <w:t>kapacity, včetně mapování potenciálního využití stávající infrastruktury pro toky CO2</w:t>
      </w:r>
      <w:r w:rsidRPr="00935F29">
        <w:rPr>
          <w:rFonts w:eastAsia="Times New Roman" w:cs="Times New Roman"/>
          <w:lang w:eastAsia="cs-CZ"/>
        </w:rPr>
        <w:t xml:space="preserve"> nebo</w:t>
      </w:r>
    </w:p>
    <w:p w14:paraId="7FD483A6" w14:textId="77777777" w:rsidR="00935F29" w:rsidRDefault="00935F29" w:rsidP="00935F29">
      <w:pPr>
        <w:spacing w:after="0" w:line="240" w:lineRule="auto"/>
        <w:rPr>
          <w:rFonts w:eastAsia="Times New Roman" w:cs="Times New Roman"/>
          <w:lang w:eastAsia="cs-CZ"/>
        </w:rPr>
      </w:pPr>
      <w:r w:rsidRPr="00935F29">
        <w:rPr>
          <w:rFonts w:eastAsia="Times New Roman" w:cs="Times New Roman"/>
          <w:lang w:eastAsia="cs-CZ"/>
        </w:rPr>
        <w:t xml:space="preserve">jejího uzpůsobení k tomuto účelu. </w:t>
      </w:r>
    </w:p>
    <w:p w14:paraId="3FFF1AA2" w14:textId="7A5C02DB" w:rsidR="00935F29" w:rsidRDefault="00935F29" w:rsidP="00935F29">
      <w:pPr>
        <w:spacing w:after="0" w:line="240" w:lineRule="auto"/>
        <w:rPr>
          <w:rFonts w:eastAsia="Times New Roman" w:cs="Times New Roman"/>
          <w:lang w:eastAsia="cs-CZ"/>
        </w:rPr>
      </w:pPr>
      <w:r w:rsidRPr="00935F29">
        <w:rPr>
          <w:rFonts w:eastAsia="Times New Roman" w:cs="Times New Roman"/>
          <w:lang w:eastAsia="cs-CZ"/>
        </w:rPr>
        <w:t>Cílem je zajistit integraci systému a podpořit flexibilitu a</w:t>
      </w:r>
      <w:r>
        <w:rPr>
          <w:rFonts w:eastAsia="Times New Roman" w:cs="Times New Roman"/>
          <w:lang w:eastAsia="cs-CZ"/>
        </w:rPr>
        <w:t xml:space="preserve"> </w:t>
      </w:r>
      <w:r w:rsidRPr="00935F29">
        <w:rPr>
          <w:rFonts w:eastAsia="Times New Roman" w:cs="Times New Roman"/>
          <w:lang w:eastAsia="cs-CZ"/>
        </w:rPr>
        <w:t>odolnost v rámci energetického systému EU. Takové plánování sítě v celé EU by mělo být</w:t>
      </w:r>
      <w:r>
        <w:rPr>
          <w:rFonts w:eastAsia="Times New Roman" w:cs="Times New Roman"/>
          <w:lang w:eastAsia="cs-CZ"/>
        </w:rPr>
        <w:t xml:space="preserve"> </w:t>
      </w:r>
      <w:r w:rsidRPr="00935F29">
        <w:rPr>
          <w:rFonts w:eastAsia="Times New Roman" w:cs="Times New Roman"/>
          <w:lang w:eastAsia="cs-CZ"/>
        </w:rPr>
        <w:t>založeno na participativním přístupu, jako je tomu v odvětvích elektřiny a plynu, kde zúčastněné</w:t>
      </w:r>
      <w:r>
        <w:rPr>
          <w:rFonts w:eastAsia="Times New Roman" w:cs="Times New Roman"/>
          <w:lang w:eastAsia="cs-CZ"/>
        </w:rPr>
        <w:t xml:space="preserve"> </w:t>
      </w:r>
      <w:r w:rsidRPr="00935F29">
        <w:rPr>
          <w:rFonts w:eastAsia="Times New Roman" w:cs="Times New Roman"/>
          <w:lang w:eastAsia="cs-CZ"/>
        </w:rPr>
        <w:t>strany poskytují své vstupy prostřednictvím konzultačních procesů. Na podporu prvotních</w:t>
      </w:r>
      <w:r>
        <w:rPr>
          <w:rFonts w:eastAsia="Times New Roman" w:cs="Times New Roman"/>
          <w:lang w:eastAsia="cs-CZ"/>
        </w:rPr>
        <w:t xml:space="preserve"> </w:t>
      </w:r>
      <w:r w:rsidRPr="00935F29">
        <w:rPr>
          <w:rFonts w:eastAsia="Times New Roman" w:cs="Times New Roman"/>
          <w:lang w:eastAsia="cs-CZ"/>
        </w:rPr>
        <w:t xml:space="preserve">(přeshraničních) infrastrukturních projektů v oblasti CO2 </w:t>
      </w:r>
      <w:r w:rsidRPr="006D53A6">
        <w:rPr>
          <w:rFonts w:eastAsia="Times New Roman" w:cs="Times New Roman"/>
          <w:b/>
          <w:bCs/>
          <w:color w:val="FF0000"/>
          <w:lang w:eastAsia="cs-CZ"/>
        </w:rPr>
        <w:t>Komise v úzké spolupráci s průmyslem zváží jmenování evropských koordinátorů</w:t>
      </w:r>
      <w:r w:rsidRPr="00935F29">
        <w:rPr>
          <w:rFonts w:eastAsia="Times New Roman" w:cs="Times New Roman"/>
          <w:lang w:eastAsia="cs-CZ"/>
        </w:rPr>
        <w:t>, kteří by řešili problémy, jako jsou konkrétní obtíže</w:t>
      </w:r>
      <w:r>
        <w:rPr>
          <w:rFonts w:eastAsia="Times New Roman" w:cs="Times New Roman"/>
          <w:lang w:eastAsia="cs-CZ"/>
        </w:rPr>
        <w:t xml:space="preserve"> </w:t>
      </w:r>
      <w:r w:rsidRPr="00935F29">
        <w:rPr>
          <w:rFonts w:eastAsia="Times New Roman" w:cs="Times New Roman"/>
          <w:lang w:eastAsia="cs-CZ"/>
        </w:rPr>
        <w:t>nebo zpoždění, a informovali by o vývoji vhodného regulačního rámce. Fórum CCUS bude</w:t>
      </w:r>
      <w:r>
        <w:rPr>
          <w:rFonts w:eastAsia="Times New Roman" w:cs="Times New Roman"/>
          <w:lang w:eastAsia="cs-CZ"/>
        </w:rPr>
        <w:t xml:space="preserve"> </w:t>
      </w:r>
      <w:r w:rsidRPr="00935F29">
        <w:rPr>
          <w:rFonts w:eastAsia="Times New Roman" w:cs="Times New Roman"/>
          <w:lang w:eastAsia="cs-CZ"/>
        </w:rPr>
        <w:t>k této práci přispívat, přičemž Společné výzkumné středisko podpoří tento proces svou prací na</w:t>
      </w:r>
      <w:r>
        <w:rPr>
          <w:rFonts w:eastAsia="Times New Roman" w:cs="Times New Roman"/>
          <w:lang w:eastAsia="cs-CZ"/>
        </w:rPr>
        <w:t xml:space="preserve"> </w:t>
      </w:r>
      <w:r w:rsidRPr="00935F29">
        <w:rPr>
          <w:rFonts w:eastAsia="Times New Roman" w:cs="Times New Roman"/>
          <w:lang w:eastAsia="cs-CZ"/>
        </w:rPr>
        <w:t>rozvoji celoevropské infrastruktury pro přepravu CO2</w:t>
      </w:r>
      <w:r w:rsidR="00825975">
        <w:rPr>
          <w:rFonts w:eastAsia="Times New Roman" w:cs="Times New Roman"/>
          <w:lang w:eastAsia="cs-CZ"/>
        </w:rPr>
        <w:t>.</w:t>
      </w:r>
    </w:p>
    <w:p w14:paraId="2E3CA1CB" w14:textId="77777777" w:rsidR="00935F29" w:rsidRDefault="00935F29" w:rsidP="00935F29">
      <w:pPr>
        <w:spacing w:after="0" w:line="240" w:lineRule="auto"/>
        <w:rPr>
          <w:rFonts w:eastAsia="Times New Roman" w:cs="Times New Roman"/>
          <w:lang w:eastAsia="cs-CZ"/>
        </w:rPr>
      </w:pPr>
    </w:p>
    <w:p w14:paraId="0DD3A17B" w14:textId="77777777" w:rsidR="00CB7C67" w:rsidRDefault="00CB7C67" w:rsidP="00935F29">
      <w:pPr>
        <w:spacing w:after="0" w:line="240" w:lineRule="auto"/>
        <w:rPr>
          <w:rFonts w:eastAsia="Times New Roman" w:cs="Times New Roman"/>
          <w:lang w:eastAsia="cs-CZ"/>
        </w:rPr>
      </w:pPr>
    </w:p>
    <w:p w14:paraId="4E9CA0BC" w14:textId="77777777" w:rsidR="00CB7C67" w:rsidRDefault="00CB7C67" w:rsidP="00935F29">
      <w:pPr>
        <w:spacing w:after="0" w:line="240" w:lineRule="auto"/>
        <w:rPr>
          <w:rFonts w:eastAsia="Times New Roman" w:cs="Times New Roman"/>
          <w:lang w:eastAsia="cs-CZ"/>
        </w:rPr>
      </w:pPr>
    </w:p>
    <w:p w14:paraId="1964A295" w14:textId="77777777" w:rsidR="00D44115" w:rsidRPr="00D44115" w:rsidRDefault="00D44115" w:rsidP="00D44115">
      <w:pPr>
        <w:spacing w:after="0" w:line="240" w:lineRule="auto"/>
        <w:rPr>
          <w:rFonts w:eastAsia="Times New Roman" w:cs="Times New Roman"/>
          <w:b/>
          <w:bCs/>
          <w:i/>
          <w:iCs/>
          <w:color w:val="538135" w:themeColor="accent6" w:themeShade="BF"/>
          <w:sz w:val="24"/>
          <w:szCs w:val="24"/>
          <w:lang w:eastAsia="cs-CZ"/>
        </w:rPr>
      </w:pPr>
      <w:r w:rsidRPr="00D44115">
        <w:rPr>
          <w:rFonts w:eastAsia="Times New Roman" w:cs="Times New Roman"/>
          <w:b/>
          <w:bCs/>
          <w:i/>
          <w:iCs/>
          <w:color w:val="538135" w:themeColor="accent6" w:themeShade="BF"/>
          <w:sz w:val="24"/>
          <w:szCs w:val="24"/>
          <w:lang w:eastAsia="cs-CZ"/>
        </w:rPr>
        <w:t>Komise hodlá:</w:t>
      </w:r>
    </w:p>
    <w:p w14:paraId="1FE65AB1"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p>
    <w:p w14:paraId="44BDEB32"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 od roku 2024 zahájit přípravné práce týkající se návrhu možného budoucího regulačního</w:t>
      </w:r>
    </w:p>
    <w:p w14:paraId="44F4B86D"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balíčku pro přepravu CO2; bude se zabývat otázkami, jako je struktura trhu a nákladů,</w:t>
      </w:r>
    </w:p>
    <w:p w14:paraId="7B541093"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přeshraniční integrace a plánování, technická harmonizace a investiční pobídky pro</w:t>
      </w:r>
    </w:p>
    <w:p w14:paraId="630CD594"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novou infrastrukturu, přístup třetích stran, příslušné regulační orgány, regulace tarifů a</w:t>
      </w:r>
    </w:p>
    <w:p w14:paraId="7E6A8A78"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modely vlastnictví,</w:t>
      </w:r>
    </w:p>
    <w:p w14:paraId="0F3FEB2C"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p>
    <w:p w14:paraId="584F1986"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 od roku 2024 ve spolupráci s členskými státy a platformou zúčastněných stran fóra</w:t>
      </w:r>
    </w:p>
    <w:p w14:paraId="6D93144D"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CCUS pracovat na návrhu mechanismu plánování infrastruktury pro přepravu CO2 pro</w:t>
      </w:r>
    </w:p>
    <w:p w14:paraId="3E7EBA05"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celou EU. V souvislosti s plánováním sítě se rovněž posoudí, do jaké míry je pro</w:t>
      </w:r>
    </w:p>
    <w:p w14:paraId="1EB328F6"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přepravu a ukládání CO2 možné využít stávající infrastrukturu nebo ji k tomuto účelu</w:t>
      </w:r>
    </w:p>
    <w:p w14:paraId="5A37225C"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uzpůsobit, pokud se vezme v úvahu priorita v oblasti potřeb infrastruktury pro plyny</w:t>
      </w:r>
    </w:p>
    <w:p w14:paraId="102DF7B8"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z obnovitelných zdrojů, a jaké regulační změny jsou případně zapotřebí,</w:t>
      </w:r>
    </w:p>
    <w:p w14:paraId="4E38F3CC"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p>
    <w:p w14:paraId="4E850E95"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 od roku 2024 v úzké spolupráci s průmyslem zvážit jmenování evropských koordinátorů,</w:t>
      </w:r>
    </w:p>
    <w:p w14:paraId="618D4192"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kteří by podporovali prvotní rozvoj (přeshraničních) infrastrukturních projektů,</w:t>
      </w:r>
    </w:p>
    <w:p w14:paraId="2D7B7706"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p>
    <w:p w14:paraId="031956E8"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 vypracovat pravidla pro započítávání emisí v rámci systému EU ETS, která umožní</w:t>
      </w:r>
    </w:p>
    <w:p w14:paraId="7E27C616"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zohlednit všechny způsoby přepravy CO2 a zajistí odpovědnost za únik,</w:t>
      </w:r>
    </w:p>
    <w:p w14:paraId="1A94F753"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p>
    <w:p w14:paraId="56E748F5"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 spolupracovat s evropskými normalizačními orgány na stanovení minimálních norem</w:t>
      </w:r>
    </w:p>
    <w:p w14:paraId="01E6BF71"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pro toky CO2, které by byly zpracovány do podoby kodexu sítě a které se vztahují na</w:t>
      </w:r>
    </w:p>
    <w:p w14:paraId="0C4AFCC3"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všechna řešení průmyslového hospodaření s uhlíkem, a dále ve spolupráci s členskými</w:t>
      </w:r>
    </w:p>
    <w:p w14:paraId="33CF8CD9"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státy zvážit pokyny pro „náhodně přidružené látky“, aby se zajistila integrita</w:t>
      </w:r>
    </w:p>
    <w:p w14:paraId="3C5B40A8"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infrastruktury a rezervoárů,</w:t>
      </w:r>
    </w:p>
    <w:p w14:paraId="44C9601B"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p>
    <w:p w14:paraId="13CC43D7" w14:textId="77777777" w:rsidR="00D44115"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t>• prostřednictvím Mezinárodní námořní organizace podpořit vypracování veškerých</w:t>
      </w:r>
    </w:p>
    <w:p w14:paraId="1593A60A" w14:textId="1E533FF6" w:rsidR="00935F29" w:rsidRPr="00D44115" w:rsidRDefault="00D44115" w:rsidP="00D44115">
      <w:pPr>
        <w:spacing w:after="0" w:line="240" w:lineRule="auto"/>
        <w:rPr>
          <w:rFonts w:eastAsia="Times New Roman" w:cs="Times New Roman"/>
          <w:i/>
          <w:iCs/>
          <w:color w:val="538135" w:themeColor="accent6" w:themeShade="BF"/>
          <w:sz w:val="24"/>
          <w:szCs w:val="24"/>
          <w:lang w:eastAsia="cs-CZ"/>
        </w:rPr>
      </w:pPr>
      <w:r w:rsidRPr="00D44115">
        <w:rPr>
          <w:rFonts w:eastAsia="Times New Roman" w:cs="Times New Roman"/>
          <w:i/>
          <w:iCs/>
          <w:color w:val="538135" w:themeColor="accent6" w:themeShade="BF"/>
          <w:sz w:val="24"/>
          <w:szCs w:val="24"/>
          <w:lang w:eastAsia="cs-CZ"/>
        </w:rPr>
        <w:lastRenderedPageBreak/>
        <w:t>nezbytných pokynů pro bezpečnou přepravu CO2 po moři.</w:t>
      </w:r>
    </w:p>
    <w:p w14:paraId="569788BB" w14:textId="77777777" w:rsidR="00935F29" w:rsidRDefault="00935F29" w:rsidP="00935F29">
      <w:pPr>
        <w:spacing w:after="0" w:line="240" w:lineRule="auto"/>
        <w:rPr>
          <w:rFonts w:eastAsia="Times New Roman" w:cs="Times New Roman"/>
          <w:lang w:eastAsia="cs-CZ"/>
        </w:rPr>
      </w:pPr>
    </w:p>
    <w:p w14:paraId="670A508C" w14:textId="77777777" w:rsidR="00825975" w:rsidRDefault="00825975" w:rsidP="00935F29">
      <w:pPr>
        <w:spacing w:after="0" w:line="240" w:lineRule="auto"/>
        <w:rPr>
          <w:rFonts w:eastAsia="Times New Roman" w:cs="Times New Roman"/>
          <w:lang w:eastAsia="cs-CZ"/>
        </w:rPr>
      </w:pPr>
    </w:p>
    <w:p w14:paraId="33EF4C36" w14:textId="77777777" w:rsidR="00825975" w:rsidRDefault="00825975" w:rsidP="00935F29">
      <w:pPr>
        <w:spacing w:after="0" w:line="240" w:lineRule="auto"/>
        <w:rPr>
          <w:rFonts w:eastAsia="Times New Roman" w:cs="Times New Roman"/>
          <w:lang w:eastAsia="cs-CZ"/>
        </w:rPr>
      </w:pPr>
    </w:p>
    <w:p w14:paraId="33B250D9" w14:textId="19E2A8B5" w:rsidR="00825975" w:rsidRDefault="00857DD3" w:rsidP="00935F29">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ZÁCHYT CO2</w:t>
      </w:r>
    </w:p>
    <w:p w14:paraId="013D50C3" w14:textId="77777777" w:rsidR="00857DD3" w:rsidRDefault="00857DD3" w:rsidP="00857DD3">
      <w:pPr>
        <w:spacing w:after="0" w:line="240" w:lineRule="auto"/>
        <w:rPr>
          <w:rFonts w:eastAsia="Times New Roman" w:cs="Times New Roman"/>
          <w:lang w:eastAsia="cs-CZ"/>
        </w:rPr>
      </w:pPr>
      <w:r>
        <w:rPr>
          <w:rFonts w:eastAsia="Times New Roman" w:cs="Times New Roman"/>
          <w:lang w:eastAsia="cs-CZ"/>
        </w:rPr>
        <w:t xml:space="preserve">Na počátku </w:t>
      </w:r>
      <w:r w:rsidRPr="00857DD3">
        <w:rPr>
          <w:rFonts w:eastAsia="Times New Roman" w:cs="Times New Roman"/>
          <w:lang w:eastAsia="cs-CZ"/>
        </w:rPr>
        <w:t>cest</w:t>
      </w:r>
      <w:r>
        <w:rPr>
          <w:rFonts w:eastAsia="Times New Roman" w:cs="Times New Roman"/>
          <w:lang w:eastAsia="cs-CZ"/>
        </w:rPr>
        <w:t xml:space="preserve">y </w:t>
      </w:r>
      <w:r w:rsidRPr="00857DD3">
        <w:rPr>
          <w:rFonts w:eastAsia="Times New Roman" w:cs="Times New Roman"/>
          <w:lang w:eastAsia="cs-CZ"/>
        </w:rPr>
        <w:t>průmyslového hospodaření s uhlíkem stojí zachycování těžko odstranitelných průmyslových emisí CO2 namísto jejich uvolňování do</w:t>
      </w:r>
      <w:r>
        <w:rPr>
          <w:rFonts w:eastAsia="Times New Roman" w:cs="Times New Roman"/>
          <w:lang w:eastAsia="cs-CZ"/>
        </w:rPr>
        <w:t xml:space="preserve"> </w:t>
      </w:r>
      <w:r w:rsidRPr="00857DD3">
        <w:rPr>
          <w:rFonts w:eastAsia="Times New Roman" w:cs="Times New Roman"/>
          <w:lang w:eastAsia="cs-CZ"/>
        </w:rPr>
        <w:t xml:space="preserve">atmosféry. </w:t>
      </w:r>
    </w:p>
    <w:p w14:paraId="4EB90812" w14:textId="57520958"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Cena uhlíku v rámci systému ETS je pobídkou k zachycování emisí CO2 z fosilních</w:t>
      </w:r>
    </w:p>
    <w:p w14:paraId="2B776EFC"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paliv a průmyslových procesů. Očekává se, že tato pobídka v důsledku poslední reformy ještě</w:t>
      </w:r>
    </w:p>
    <w:p w14:paraId="1FE98839" w14:textId="0B759998"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 xml:space="preserve">vzroste, protože emisní strop systému ETS se neustále dále </w:t>
      </w:r>
      <w:r>
        <w:rPr>
          <w:rFonts w:eastAsia="Times New Roman" w:cs="Times New Roman"/>
          <w:lang w:eastAsia="cs-CZ"/>
        </w:rPr>
        <w:t>zvyšuje</w:t>
      </w:r>
      <w:r w:rsidRPr="00857DD3">
        <w:rPr>
          <w:rFonts w:eastAsia="Times New Roman" w:cs="Times New Roman"/>
          <w:lang w:eastAsia="cs-CZ"/>
        </w:rPr>
        <w:t>, čímž se stanoví silná</w:t>
      </w:r>
    </w:p>
    <w:p w14:paraId="5D1BC1E8"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očekávaní týkající se ceny uhlíku v EU.</w:t>
      </w:r>
    </w:p>
    <w:p w14:paraId="0CEABAE6"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Průmyslové podniky v celé EU dnes přezkoumávají strategické možnosti transformace svých</w:t>
      </w:r>
    </w:p>
    <w:p w14:paraId="2410C653"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výrobních procesů na provozy s nulovými čistými emisemi, aby snížily náklady a nabídly trhu</w:t>
      </w:r>
    </w:p>
    <w:p w14:paraId="32951D8B"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nízkouhlíkové nebo bezuhlíkové konečné produkty. Průmyslová odvětví, jejichž emise z procesů</w:t>
      </w:r>
    </w:p>
    <w:p w14:paraId="1D9B2A9A"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jsou těžko odstranitelné (např. výroba cementu), stále častěji připravují investiční plány na</w:t>
      </w:r>
    </w:p>
    <w:p w14:paraId="64BE05E6"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zachycování CO2 buď za účelem jeho opětovného využití při výrobě paliv / chemických látek</w:t>
      </w:r>
    </w:p>
    <w:p w14:paraId="68F52BFB" w14:textId="11E6B4DD"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(CCU), nebo za účelem jeho trvalého uložení (CCS)</w:t>
      </w:r>
      <w:r>
        <w:rPr>
          <w:rFonts w:eastAsia="Times New Roman" w:cs="Times New Roman"/>
          <w:lang w:eastAsia="cs-CZ"/>
        </w:rPr>
        <w:t>.</w:t>
      </w:r>
    </w:p>
    <w:p w14:paraId="20A53DD0"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Investiční rozhodnutí závisí na rozvoji trhů s nízkouhlíkovými nebo bezuhlíkovými konečnými</w:t>
      </w:r>
    </w:p>
    <w:p w14:paraId="7E41112D"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produkty a na dostupnosti celého hodnotového řetězce CO2 se službami zachycování, přepravy,</w:t>
      </w:r>
    </w:p>
    <w:p w14:paraId="5CBDE3B2" w14:textId="69CF3412"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využívání nebo ukládání nabízenými za konkurenceschopné ceny.</w:t>
      </w:r>
    </w:p>
    <w:p w14:paraId="38D7B563" w14:textId="77777777" w:rsidR="00857DD3" w:rsidRPr="00D44115" w:rsidRDefault="00857DD3" w:rsidP="00857DD3">
      <w:pPr>
        <w:spacing w:after="0" w:line="240" w:lineRule="auto"/>
        <w:rPr>
          <w:rFonts w:eastAsia="Times New Roman" w:cs="Times New Roman"/>
          <w:color w:val="FF0000"/>
          <w:lang w:eastAsia="cs-CZ"/>
        </w:rPr>
      </w:pPr>
      <w:r w:rsidRPr="00D44115">
        <w:rPr>
          <w:rFonts w:eastAsia="Times New Roman" w:cs="Times New Roman"/>
          <w:color w:val="FF0000"/>
          <w:lang w:eastAsia="cs-CZ"/>
        </w:rPr>
        <w:t xml:space="preserve">Komise bude pracovat na tom, aby byla </w:t>
      </w:r>
      <w:r w:rsidRPr="00D44115">
        <w:rPr>
          <w:rFonts w:eastAsia="Times New Roman" w:cs="Times New Roman"/>
          <w:b/>
          <w:bCs/>
          <w:color w:val="FF0000"/>
          <w:lang w:eastAsia="cs-CZ"/>
        </w:rPr>
        <w:t>do roku 2026 zřízena platforma EU pro agregaci CO2</w:t>
      </w:r>
      <w:r w:rsidRPr="00D44115">
        <w:rPr>
          <w:rFonts w:eastAsia="Times New Roman" w:cs="Times New Roman"/>
          <w:color w:val="FF0000"/>
          <w:lang w:eastAsia="cs-CZ"/>
        </w:rPr>
        <w:t>,</w:t>
      </w:r>
    </w:p>
    <w:p w14:paraId="46566C88" w14:textId="77777777" w:rsidR="00857DD3" w:rsidRPr="00D44115" w:rsidRDefault="00857DD3" w:rsidP="00857DD3">
      <w:pPr>
        <w:spacing w:after="0" w:line="240" w:lineRule="auto"/>
        <w:rPr>
          <w:rFonts w:eastAsia="Times New Roman" w:cs="Times New Roman"/>
          <w:color w:val="FF0000"/>
          <w:lang w:eastAsia="cs-CZ"/>
        </w:rPr>
      </w:pPr>
      <w:r w:rsidRPr="00D44115">
        <w:rPr>
          <w:rFonts w:eastAsia="Times New Roman" w:cs="Times New Roman"/>
          <w:color w:val="FF0000"/>
          <w:lang w:eastAsia="cs-CZ"/>
        </w:rPr>
        <w:t>která bude podporovat společnosti zachycující CO2 při pořizování služeb hodnotového řetězce</w:t>
      </w:r>
    </w:p>
    <w:p w14:paraId="7C8E87E0" w14:textId="77777777" w:rsidR="00857DD3" w:rsidRPr="00857DD3" w:rsidRDefault="00857DD3" w:rsidP="00857DD3">
      <w:pPr>
        <w:spacing w:after="0" w:line="240" w:lineRule="auto"/>
        <w:rPr>
          <w:rFonts w:eastAsia="Times New Roman" w:cs="Times New Roman"/>
          <w:lang w:eastAsia="cs-CZ"/>
        </w:rPr>
      </w:pPr>
      <w:r w:rsidRPr="00D44115">
        <w:rPr>
          <w:rFonts w:eastAsia="Times New Roman" w:cs="Times New Roman"/>
          <w:color w:val="FF0000"/>
          <w:lang w:eastAsia="cs-CZ"/>
        </w:rPr>
        <w:t>CO2</w:t>
      </w:r>
      <w:r w:rsidRPr="00857DD3">
        <w:rPr>
          <w:rFonts w:eastAsia="Times New Roman" w:cs="Times New Roman"/>
          <w:lang w:eastAsia="cs-CZ"/>
        </w:rPr>
        <w:t>. Cílem je usnadnit sladění poptávky po ukládání a dostupnosti ukládání z hlediska času a</w:t>
      </w:r>
    </w:p>
    <w:p w14:paraId="02FFA0DA"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místa a zároveň přispět k zabezpečení nabídky ukládání z hlediska objemu a cenové</w:t>
      </w:r>
    </w:p>
    <w:p w14:paraId="23CA8411" w14:textId="39DC582F"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dostupnosti. Tato platforma by také mohla zajistit transparentnost při uzavírání smluv a</w:t>
      </w:r>
    </w:p>
    <w:p w14:paraId="2B3954D9"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zadávání zakázek a podat poskytovatelům přepravy a ukládání informace o plánování</w:t>
      </w:r>
    </w:p>
    <w:p w14:paraId="5178DD0D" w14:textId="77777777" w:rsidR="00857DD3" w:rsidRP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infrastruktury. To je důležité zejména pro podniky zabývající se zachycováním, které mají menší</w:t>
      </w:r>
    </w:p>
    <w:p w14:paraId="6410CA44" w14:textId="24C51BDC" w:rsidR="00857DD3" w:rsidRDefault="00857DD3" w:rsidP="00857DD3">
      <w:pPr>
        <w:spacing w:after="0" w:line="240" w:lineRule="auto"/>
        <w:rPr>
          <w:rFonts w:eastAsia="Times New Roman" w:cs="Times New Roman"/>
          <w:lang w:eastAsia="cs-CZ"/>
        </w:rPr>
      </w:pPr>
      <w:r w:rsidRPr="00857DD3">
        <w:rPr>
          <w:rFonts w:eastAsia="Times New Roman" w:cs="Times New Roman"/>
          <w:lang w:eastAsia="cs-CZ"/>
        </w:rPr>
        <w:t>vyjednávací sílu.</w:t>
      </w:r>
    </w:p>
    <w:p w14:paraId="22F70A8A" w14:textId="296F1C6A" w:rsidR="00825975" w:rsidRDefault="00825975" w:rsidP="00935F29">
      <w:pPr>
        <w:spacing w:after="0" w:line="240" w:lineRule="auto"/>
        <w:rPr>
          <w:rFonts w:eastAsia="Times New Roman" w:cs="Times New Roman"/>
          <w:lang w:eastAsia="cs-CZ"/>
        </w:rPr>
      </w:pPr>
    </w:p>
    <w:p w14:paraId="27BF75AF" w14:textId="77777777" w:rsidR="00522988" w:rsidRDefault="00522988" w:rsidP="004375C1">
      <w:pPr>
        <w:spacing w:after="0" w:line="240" w:lineRule="auto"/>
        <w:rPr>
          <w:rFonts w:eastAsia="Times New Roman" w:cs="Times New Roman"/>
          <w:b/>
          <w:bCs/>
          <w:sz w:val="24"/>
          <w:szCs w:val="24"/>
          <w:lang w:eastAsia="cs-CZ"/>
        </w:rPr>
      </w:pPr>
    </w:p>
    <w:p w14:paraId="1BCC5B1A" w14:textId="77777777" w:rsidR="00522988" w:rsidRDefault="00522988" w:rsidP="004375C1">
      <w:pPr>
        <w:spacing w:after="0" w:line="240" w:lineRule="auto"/>
        <w:rPr>
          <w:rFonts w:eastAsia="Times New Roman" w:cs="Times New Roman"/>
          <w:b/>
          <w:bCs/>
          <w:sz w:val="24"/>
          <w:szCs w:val="24"/>
          <w:lang w:eastAsia="cs-CZ"/>
        </w:rPr>
      </w:pPr>
    </w:p>
    <w:p w14:paraId="4D0118C1" w14:textId="77777777" w:rsidR="00522988" w:rsidRDefault="00522988" w:rsidP="004375C1">
      <w:pPr>
        <w:spacing w:after="0" w:line="240" w:lineRule="auto"/>
        <w:rPr>
          <w:rFonts w:eastAsia="Times New Roman" w:cs="Times New Roman"/>
          <w:b/>
          <w:bCs/>
          <w:sz w:val="24"/>
          <w:szCs w:val="24"/>
          <w:lang w:eastAsia="cs-CZ"/>
        </w:rPr>
      </w:pPr>
    </w:p>
    <w:p w14:paraId="1D06502E" w14:textId="25EF133C" w:rsidR="00F10A5C" w:rsidRDefault="00522988" w:rsidP="004375C1">
      <w:pPr>
        <w:spacing w:after="0" w:line="240" w:lineRule="auto"/>
        <w:rPr>
          <w:rFonts w:eastAsia="Times New Roman" w:cs="Times New Roman"/>
          <w:b/>
          <w:bCs/>
          <w:sz w:val="24"/>
          <w:szCs w:val="24"/>
          <w:lang w:eastAsia="cs-CZ"/>
        </w:rPr>
      </w:pPr>
      <w:r>
        <w:rPr>
          <w:rFonts w:eastAsia="Times New Roman" w:cs="Times New Roman"/>
          <w:b/>
          <w:bCs/>
          <w:sz w:val="32"/>
          <w:szCs w:val="32"/>
          <w:lang w:eastAsia="cs-CZ"/>
        </w:rPr>
        <w:t xml:space="preserve">                </w:t>
      </w:r>
      <w:r w:rsidRPr="00522988">
        <w:rPr>
          <w:rFonts w:eastAsia="Times New Roman" w:cs="Times New Roman"/>
          <w:b/>
          <w:bCs/>
          <w:sz w:val="32"/>
          <w:szCs w:val="32"/>
          <w:lang w:eastAsia="cs-CZ"/>
        </w:rPr>
        <w:t xml:space="preserve">III. </w:t>
      </w:r>
      <w:r w:rsidR="00F10A5C" w:rsidRPr="00522988">
        <w:rPr>
          <w:rFonts w:eastAsia="Times New Roman" w:cs="Times New Roman"/>
          <w:b/>
          <w:bCs/>
          <w:sz w:val="32"/>
          <w:szCs w:val="32"/>
          <w:lang w:eastAsia="cs-CZ"/>
        </w:rPr>
        <w:t>PROCESY CCS – Carbon Capture and Storage</w:t>
      </w:r>
      <w:r w:rsidR="00060478">
        <w:rPr>
          <w:rFonts w:eastAsia="Times New Roman" w:cs="Times New Roman"/>
          <w:b/>
          <w:bCs/>
          <w:sz w:val="24"/>
          <w:szCs w:val="24"/>
          <w:lang w:eastAsia="cs-CZ"/>
        </w:rPr>
        <w:t xml:space="preserve"> </w:t>
      </w:r>
      <w:r w:rsidR="00060478">
        <w:rPr>
          <w:rStyle w:val="Znakapoznpodarou"/>
          <w:rFonts w:eastAsia="Times New Roman" w:cs="Times New Roman"/>
          <w:b/>
          <w:bCs/>
          <w:sz w:val="24"/>
          <w:szCs w:val="24"/>
          <w:lang w:eastAsia="cs-CZ"/>
        </w:rPr>
        <w:footnoteReference w:id="6"/>
      </w:r>
    </w:p>
    <w:p w14:paraId="6A229C0A" w14:textId="77777777" w:rsidR="00522988" w:rsidRDefault="00522988" w:rsidP="00522988">
      <w:pPr>
        <w:spacing w:after="0" w:line="240" w:lineRule="auto"/>
        <w:rPr>
          <w:rFonts w:eastAsia="Times New Roman" w:cs="Times New Roman"/>
          <w:b/>
          <w:bCs/>
          <w:lang w:eastAsia="cs-CZ"/>
        </w:rPr>
      </w:pPr>
    </w:p>
    <w:p w14:paraId="5A75DB81" w14:textId="77777777" w:rsidR="00522988" w:rsidRDefault="00522988" w:rsidP="00522988">
      <w:pPr>
        <w:spacing w:after="0" w:line="240" w:lineRule="auto"/>
        <w:rPr>
          <w:rFonts w:eastAsia="Times New Roman" w:cs="Times New Roman"/>
          <w:b/>
          <w:bCs/>
          <w:lang w:eastAsia="cs-CZ"/>
        </w:rPr>
      </w:pPr>
    </w:p>
    <w:p w14:paraId="66501695" w14:textId="4C0020D8" w:rsidR="00522988" w:rsidRPr="00637705" w:rsidRDefault="00522988" w:rsidP="00522988">
      <w:pPr>
        <w:spacing w:after="0" w:line="240" w:lineRule="auto"/>
        <w:rPr>
          <w:rFonts w:eastAsia="Times New Roman" w:cs="Times New Roman"/>
          <w:b/>
          <w:bCs/>
          <w:sz w:val="24"/>
          <w:szCs w:val="24"/>
          <w:lang w:eastAsia="cs-CZ"/>
        </w:rPr>
      </w:pPr>
      <w:r w:rsidRPr="00637705">
        <w:rPr>
          <w:rFonts w:eastAsia="Times New Roman" w:cs="Times New Roman"/>
          <w:b/>
          <w:bCs/>
          <w:sz w:val="24"/>
          <w:szCs w:val="24"/>
          <w:lang w:eastAsia="cs-CZ"/>
        </w:rPr>
        <w:t>Proces</w:t>
      </w:r>
      <w:r w:rsidR="00637705" w:rsidRPr="00637705">
        <w:rPr>
          <w:rFonts w:eastAsia="Times New Roman" w:cs="Times New Roman"/>
          <w:b/>
          <w:bCs/>
          <w:sz w:val="24"/>
          <w:szCs w:val="24"/>
          <w:lang w:eastAsia="cs-CZ"/>
        </w:rPr>
        <w:t>y</w:t>
      </w:r>
      <w:r w:rsidRPr="00637705">
        <w:rPr>
          <w:rFonts w:eastAsia="Times New Roman" w:cs="Times New Roman"/>
          <w:b/>
          <w:bCs/>
          <w:sz w:val="24"/>
          <w:szCs w:val="24"/>
          <w:lang w:eastAsia="cs-CZ"/>
        </w:rPr>
        <w:t xml:space="preserve"> CCS ve třech krocích</w:t>
      </w:r>
    </w:p>
    <w:p w14:paraId="297F4EE3" w14:textId="77777777" w:rsidR="00522988" w:rsidRPr="0046765A" w:rsidRDefault="00522988" w:rsidP="00522988">
      <w:pPr>
        <w:spacing w:after="0" w:line="240" w:lineRule="auto"/>
        <w:rPr>
          <w:rFonts w:eastAsia="Times New Roman" w:cs="Times New Roman"/>
          <w:lang w:eastAsia="cs-CZ"/>
        </w:rPr>
      </w:pPr>
      <w:r w:rsidRPr="00F10A5C">
        <w:rPr>
          <w:rFonts w:eastAsia="Times New Roman" w:cs="Times New Roman"/>
          <w:sz w:val="24"/>
          <w:szCs w:val="24"/>
          <w:lang w:eastAsia="cs-CZ"/>
        </w:rPr>
        <w:lastRenderedPageBreak/>
        <w:drawing>
          <wp:anchor distT="0" distB="0" distL="114300" distR="114300" simplePos="0" relativeHeight="251666432" behindDoc="1" locked="0" layoutInCell="1" allowOverlap="1" wp14:anchorId="567916EA" wp14:editId="7E70F92D">
            <wp:simplePos x="0" y="0"/>
            <wp:positionH relativeFrom="margin">
              <wp:align>right</wp:align>
            </wp:positionH>
            <wp:positionV relativeFrom="paragraph">
              <wp:posOffset>59055</wp:posOffset>
            </wp:positionV>
            <wp:extent cx="2384540" cy="2488565"/>
            <wp:effectExtent l="0" t="0" r="0" b="6985"/>
            <wp:wrapTight wrapText="bothSides">
              <wp:wrapPolygon edited="0">
                <wp:start x="0" y="0"/>
                <wp:lineTo x="0" y="21495"/>
                <wp:lineTo x="21399" y="21495"/>
                <wp:lineTo x="21399" y="0"/>
                <wp:lineTo x="0" y="0"/>
              </wp:wrapPolygon>
            </wp:wrapTight>
            <wp:docPr id="149212497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2497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4540" cy="2488565"/>
                    </a:xfrm>
                    <a:prstGeom prst="rect">
                      <a:avLst/>
                    </a:prstGeom>
                  </pic:spPr>
                </pic:pic>
              </a:graphicData>
            </a:graphic>
            <wp14:sizeRelH relativeFrom="page">
              <wp14:pctWidth>0</wp14:pctWidth>
            </wp14:sizeRelH>
            <wp14:sizeRelV relativeFrom="page">
              <wp14:pctHeight>0</wp14:pctHeight>
            </wp14:sizeRelV>
          </wp:anchor>
        </w:drawing>
      </w:r>
    </w:p>
    <w:p w14:paraId="14021E81" w14:textId="77777777" w:rsidR="00522988" w:rsidRPr="0046765A" w:rsidRDefault="00522988" w:rsidP="00522988">
      <w:pPr>
        <w:spacing w:after="0" w:line="240" w:lineRule="auto"/>
        <w:rPr>
          <w:rFonts w:eastAsia="Times New Roman" w:cs="Times New Roman"/>
          <w:lang w:eastAsia="cs-CZ"/>
        </w:rPr>
      </w:pPr>
      <w:r w:rsidRPr="0046765A">
        <w:rPr>
          <w:rFonts w:eastAsia="Times New Roman" w:cs="Times New Roman"/>
          <w:b/>
          <w:bCs/>
          <w:lang w:eastAsia="cs-CZ"/>
        </w:rPr>
        <w:t>1. Zachycení CO2</w:t>
      </w:r>
      <w:r>
        <w:rPr>
          <w:rFonts w:eastAsia="Times New Roman" w:cs="Times New Roman"/>
          <w:lang w:eastAsia="cs-CZ"/>
        </w:rPr>
        <w:t xml:space="preserve">.  </w:t>
      </w:r>
      <w:r w:rsidRPr="0046765A">
        <w:rPr>
          <w:rFonts w:eastAsia="Times New Roman" w:cs="Times New Roman"/>
          <w:lang w:eastAsia="cs-CZ"/>
        </w:rPr>
        <w:t>CO2 se oddělí od ostatních plynů vznikajících v průmyslových procesech, například v elektrárnách spalujících uhlí a zemní plyn nebo v ocelárnách či cementárnách</w:t>
      </w:r>
      <w:r>
        <w:rPr>
          <w:rFonts w:eastAsia="Times New Roman" w:cs="Times New Roman"/>
          <w:lang w:eastAsia="cs-CZ"/>
        </w:rPr>
        <w:t>, nebo přímo ze vzduchu.</w:t>
      </w:r>
    </w:p>
    <w:p w14:paraId="3058EBA5" w14:textId="77777777" w:rsidR="00522988" w:rsidRPr="0046765A" w:rsidRDefault="00522988" w:rsidP="00522988">
      <w:pPr>
        <w:spacing w:after="0" w:line="240" w:lineRule="auto"/>
        <w:rPr>
          <w:rFonts w:eastAsia="Times New Roman" w:cs="Times New Roman"/>
          <w:lang w:eastAsia="cs-CZ"/>
        </w:rPr>
      </w:pPr>
      <w:r w:rsidRPr="0046765A">
        <w:rPr>
          <w:rFonts w:eastAsia="Times New Roman" w:cs="Times New Roman"/>
          <w:b/>
          <w:bCs/>
          <w:lang w:eastAsia="cs-CZ"/>
        </w:rPr>
        <w:t>2. Přeprava CO2</w:t>
      </w:r>
      <w:r>
        <w:rPr>
          <w:rFonts w:eastAsia="Times New Roman" w:cs="Times New Roman"/>
          <w:b/>
          <w:bCs/>
          <w:lang w:eastAsia="cs-CZ"/>
        </w:rPr>
        <w:t>.</w:t>
      </w:r>
      <w:r w:rsidRPr="0046765A">
        <w:rPr>
          <w:rFonts w:eastAsia="Times New Roman" w:cs="Times New Roman"/>
          <w:lang w:eastAsia="cs-CZ"/>
        </w:rPr>
        <w:t xml:space="preserve"> CO2se následně stlačí a dopraví na místo určené k uložení.</w:t>
      </w:r>
    </w:p>
    <w:p w14:paraId="5E54D5EE" w14:textId="77777777" w:rsidR="00522988" w:rsidRDefault="00522988" w:rsidP="00522988">
      <w:pPr>
        <w:spacing w:after="0" w:line="240" w:lineRule="auto"/>
        <w:rPr>
          <w:rFonts w:eastAsia="Times New Roman" w:cs="Times New Roman"/>
          <w:lang w:eastAsia="cs-CZ"/>
        </w:rPr>
      </w:pPr>
      <w:r w:rsidRPr="0046765A">
        <w:rPr>
          <w:rFonts w:eastAsia="Times New Roman" w:cs="Times New Roman"/>
          <w:b/>
          <w:bCs/>
          <w:lang w:eastAsia="cs-CZ"/>
        </w:rPr>
        <w:t>3. Ukládání CO2</w:t>
      </w:r>
      <w:r>
        <w:rPr>
          <w:rFonts w:eastAsia="Times New Roman" w:cs="Times New Roman"/>
          <w:b/>
          <w:bCs/>
          <w:lang w:eastAsia="cs-CZ"/>
        </w:rPr>
        <w:t>.</w:t>
      </w:r>
      <w:r>
        <w:rPr>
          <w:rFonts w:eastAsia="Times New Roman" w:cs="Times New Roman"/>
          <w:lang w:eastAsia="cs-CZ"/>
        </w:rPr>
        <w:t xml:space="preserve">  </w:t>
      </w:r>
      <w:r w:rsidRPr="0046765A">
        <w:rPr>
          <w:rFonts w:eastAsia="Times New Roman" w:cs="Times New Roman"/>
          <w:lang w:eastAsia="cs-CZ"/>
        </w:rPr>
        <w:t>CO2 vtlačuje do horninových útvarů hluboko pod zemí, kde se trvale ukládá.</w:t>
      </w:r>
    </w:p>
    <w:p w14:paraId="77A0061E" w14:textId="77777777" w:rsidR="00522988" w:rsidRDefault="00522988" w:rsidP="00522988">
      <w:pPr>
        <w:spacing w:after="0" w:line="240" w:lineRule="auto"/>
        <w:rPr>
          <w:rFonts w:eastAsia="Times New Roman" w:cs="Times New Roman"/>
          <w:lang w:eastAsia="cs-CZ"/>
        </w:rPr>
      </w:pPr>
    </w:p>
    <w:p w14:paraId="51179400" w14:textId="77777777" w:rsidR="00522988" w:rsidRPr="0046765A" w:rsidRDefault="00522988" w:rsidP="00522988">
      <w:pPr>
        <w:spacing w:after="0" w:line="240" w:lineRule="auto"/>
        <w:rPr>
          <w:rFonts w:eastAsia="Times New Roman" w:cs="Times New Roman"/>
          <w:lang w:eastAsia="cs-CZ"/>
        </w:rPr>
      </w:pPr>
      <w:r>
        <w:rPr>
          <w:rFonts w:eastAsia="Times New Roman" w:cs="Times New Roman"/>
          <w:lang w:eastAsia="cs-CZ"/>
        </w:rPr>
        <w:t>Záchyt CO2 přímo ze spalin či ze vzduchu je označován jako DAC (Direct air capture) a v případě záchytu fytomasou v procesech fotosyntézy je označován jako BECCS (Bioenergy with carbon capture and storage).</w:t>
      </w:r>
      <w:r>
        <w:rPr>
          <w:rStyle w:val="Znakapoznpodarou"/>
          <w:rFonts w:eastAsia="Times New Roman" w:cs="Times New Roman"/>
          <w:lang w:eastAsia="cs-CZ"/>
        </w:rPr>
        <w:footnoteReference w:id="7"/>
      </w:r>
    </w:p>
    <w:p w14:paraId="10959B72" w14:textId="77777777" w:rsidR="00522988" w:rsidRPr="0046765A" w:rsidRDefault="00522988" w:rsidP="00522988">
      <w:pPr>
        <w:spacing w:after="0" w:line="240" w:lineRule="auto"/>
        <w:rPr>
          <w:rFonts w:eastAsia="Times New Roman" w:cs="Times New Roman"/>
          <w:sz w:val="24"/>
          <w:szCs w:val="24"/>
          <w:lang w:eastAsia="cs-CZ"/>
        </w:rPr>
      </w:pPr>
    </w:p>
    <w:p w14:paraId="55B746D4" w14:textId="77777777" w:rsidR="00522988" w:rsidRDefault="00522988" w:rsidP="004375C1">
      <w:pPr>
        <w:spacing w:after="0" w:line="240" w:lineRule="auto"/>
        <w:rPr>
          <w:rFonts w:eastAsia="Times New Roman" w:cs="Times New Roman"/>
          <w:b/>
          <w:bCs/>
          <w:sz w:val="24"/>
          <w:szCs w:val="24"/>
          <w:lang w:eastAsia="cs-CZ"/>
        </w:rPr>
      </w:pPr>
    </w:p>
    <w:p w14:paraId="6E850993" w14:textId="77777777" w:rsidR="00522988" w:rsidRDefault="00522988" w:rsidP="004375C1">
      <w:pPr>
        <w:spacing w:after="0" w:line="240" w:lineRule="auto"/>
        <w:rPr>
          <w:rFonts w:eastAsia="Times New Roman" w:cs="Times New Roman"/>
          <w:b/>
          <w:bCs/>
          <w:sz w:val="24"/>
          <w:szCs w:val="24"/>
          <w:lang w:eastAsia="cs-CZ"/>
        </w:rPr>
      </w:pPr>
    </w:p>
    <w:p w14:paraId="0A450575" w14:textId="77777777" w:rsidR="00D44115" w:rsidRPr="00D44115" w:rsidRDefault="00D44115" w:rsidP="00D44115">
      <w:pPr>
        <w:spacing w:after="0" w:line="240" w:lineRule="auto"/>
        <w:rPr>
          <w:rFonts w:eastAsia="Times New Roman" w:cs="Times New Roman"/>
          <w:lang w:eastAsia="cs-CZ"/>
        </w:rPr>
      </w:pPr>
      <w:r w:rsidRPr="00D44115">
        <w:rPr>
          <w:rFonts w:eastAsia="Times New Roman" w:cs="Times New Roman"/>
          <w:lang w:eastAsia="cs-CZ"/>
        </w:rPr>
        <w:t>Zachy</w:t>
      </w:r>
      <w:r>
        <w:rPr>
          <w:rFonts w:eastAsia="Times New Roman" w:cs="Times New Roman"/>
          <w:lang w:eastAsia="cs-CZ"/>
        </w:rPr>
        <w:t xml:space="preserve">t </w:t>
      </w:r>
      <w:r w:rsidRPr="00D44115">
        <w:rPr>
          <w:rFonts w:eastAsia="Times New Roman" w:cs="Times New Roman"/>
          <w:lang w:eastAsia="cs-CZ"/>
        </w:rPr>
        <w:t>a ukládání uhlíku vyžaduje nejen zachycení CO2, ale také jeho trvalé uložení.</w:t>
      </w:r>
    </w:p>
    <w:p w14:paraId="14EEFE4C" w14:textId="77777777" w:rsidR="00D44115" w:rsidRPr="00D44115" w:rsidRDefault="00D44115" w:rsidP="00D44115">
      <w:pPr>
        <w:spacing w:after="0" w:line="240" w:lineRule="auto"/>
        <w:rPr>
          <w:rFonts w:eastAsia="Times New Roman" w:cs="Times New Roman"/>
          <w:color w:val="FF0000"/>
          <w:lang w:eastAsia="cs-CZ"/>
        </w:rPr>
      </w:pPr>
      <w:r w:rsidRPr="00D44115">
        <w:rPr>
          <w:rFonts w:eastAsia="Times New Roman" w:cs="Times New Roman"/>
          <w:color w:val="FF0000"/>
          <w:lang w:eastAsia="cs-CZ"/>
        </w:rPr>
        <w:t>Rozvíjení úložišť za účelem splnění cíle pro kapacitu pro injektáž do roku 2030 bude vyžadovat</w:t>
      </w:r>
    </w:p>
    <w:p w14:paraId="5FAA4FC8" w14:textId="77777777" w:rsidR="006D53A6" w:rsidRPr="00F24463" w:rsidRDefault="00D44115" w:rsidP="006D53A6">
      <w:pPr>
        <w:spacing w:after="0" w:line="240" w:lineRule="auto"/>
        <w:rPr>
          <w:rFonts w:eastAsia="Times New Roman" w:cs="Times New Roman"/>
          <w:lang w:eastAsia="cs-CZ"/>
        </w:rPr>
      </w:pPr>
      <w:r w:rsidRPr="00D44115">
        <w:rPr>
          <w:rFonts w:eastAsia="Times New Roman" w:cs="Times New Roman"/>
          <w:color w:val="FF0000"/>
          <w:lang w:eastAsia="cs-CZ"/>
        </w:rPr>
        <w:t xml:space="preserve">podporu ze strany povolovacích orgánů a dialog s nimi. </w:t>
      </w:r>
      <w:r w:rsidR="006D53A6" w:rsidRPr="00F24463">
        <w:rPr>
          <w:rFonts w:eastAsia="Times New Roman" w:cs="Times New Roman"/>
          <w:lang w:eastAsia="cs-CZ"/>
        </w:rPr>
        <w:t>Procesy podávání žádostí o povolení</w:t>
      </w:r>
    </w:p>
    <w:p w14:paraId="23C39F6C" w14:textId="77777777" w:rsidR="006D53A6" w:rsidRPr="00F24463" w:rsidRDefault="006D53A6" w:rsidP="006D53A6">
      <w:pPr>
        <w:spacing w:after="0" w:line="240" w:lineRule="auto"/>
        <w:rPr>
          <w:rFonts w:eastAsia="Times New Roman" w:cs="Times New Roman"/>
          <w:lang w:eastAsia="cs-CZ"/>
        </w:rPr>
      </w:pPr>
      <w:r w:rsidRPr="00F24463">
        <w:rPr>
          <w:rFonts w:eastAsia="Times New Roman" w:cs="Times New Roman"/>
          <w:lang w:eastAsia="cs-CZ"/>
        </w:rPr>
        <w:t>k ukládání probíhají pouze ve čtyřech členských státech, osm členských států však</w:t>
      </w:r>
    </w:p>
    <w:p w14:paraId="22C7BE10" w14:textId="77777777" w:rsidR="006D53A6" w:rsidRPr="00F24463" w:rsidRDefault="006D53A6" w:rsidP="006D53A6">
      <w:pPr>
        <w:spacing w:after="0" w:line="240" w:lineRule="auto"/>
        <w:rPr>
          <w:rFonts w:eastAsia="Times New Roman" w:cs="Times New Roman"/>
          <w:lang w:eastAsia="cs-CZ"/>
        </w:rPr>
      </w:pPr>
      <w:r w:rsidRPr="00F24463">
        <w:rPr>
          <w:rFonts w:eastAsia="Times New Roman" w:cs="Times New Roman"/>
          <w:lang w:eastAsia="cs-CZ"/>
        </w:rPr>
        <w:t>předpokládá, že celkem bude zachycováno 15,2 milionu tun CO2 ročně již od roku 2025, což</w:t>
      </w:r>
    </w:p>
    <w:p w14:paraId="63D33EC2" w14:textId="77777777" w:rsidR="006D53A6" w:rsidRPr="00F24463" w:rsidRDefault="006D53A6" w:rsidP="006D53A6">
      <w:pPr>
        <w:spacing w:after="0" w:line="240" w:lineRule="auto"/>
        <w:rPr>
          <w:rFonts w:eastAsia="Times New Roman" w:cs="Times New Roman"/>
          <w:lang w:eastAsia="cs-CZ"/>
        </w:rPr>
      </w:pPr>
      <w:r w:rsidRPr="00F24463">
        <w:rPr>
          <w:rFonts w:eastAsia="Times New Roman" w:cs="Times New Roman"/>
          <w:lang w:eastAsia="cs-CZ"/>
        </w:rPr>
        <w:t>zdůrazňuje naléhavou potřebu otevřít provozuschopné kapacity pro ukládání CO2 před rokem</w:t>
      </w:r>
    </w:p>
    <w:p w14:paraId="3A1B753D" w14:textId="77777777" w:rsidR="006D53A6" w:rsidRDefault="006D53A6" w:rsidP="006D53A6">
      <w:pPr>
        <w:spacing w:after="0" w:line="240" w:lineRule="auto"/>
        <w:rPr>
          <w:rFonts w:eastAsia="Times New Roman" w:cs="Times New Roman"/>
          <w:lang w:eastAsia="cs-CZ"/>
        </w:rPr>
      </w:pPr>
      <w:r w:rsidRPr="00F24463">
        <w:rPr>
          <w:rFonts w:eastAsia="Times New Roman" w:cs="Times New Roman"/>
          <w:lang w:eastAsia="cs-CZ"/>
        </w:rPr>
        <w:t>2030</w:t>
      </w:r>
      <w:r>
        <w:rPr>
          <w:rFonts w:eastAsia="Times New Roman" w:cs="Times New Roman"/>
          <w:lang w:eastAsia="cs-CZ"/>
        </w:rPr>
        <w:t>. N</w:t>
      </w:r>
      <w:r w:rsidRPr="00F24463">
        <w:rPr>
          <w:rFonts w:eastAsia="Times New Roman" w:cs="Times New Roman"/>
          <w:lang w:eastAsia="cs-CZ"/>
        </w:rPr>
        <w:t>a základě návrhů vnitrostátních plánů v oblasti energetiky a klimatu (COM(2023) 796 final) plánují Belgie,</w:t>
      </w:r>
      <w:r>
        <w:rPr>
          <w:rFonts w:eastAsia="Times New Roman" w:cs="Times New Roman"/>
          <w:lang w:eastAsia="cs-CZ"/>
        </w:rPr>
        <w:t xml:space="preserve"> </w:t>
      </w:r>
      <w:r w:rsidRPr="00F24463">
        <w:rPr>
          <w:rFonts w:eastAsia="Times New Roman" w:cs="Times New Roman"/>
          <w:b/>
          <w:bCs/>
          <w:lang w:eastAsia="cs-CZ"/>
        </w:rPr>
        <w:t>Česko,</w:t>
      </w:r>
      <w:r w:rsidRPr="00F24463">
        <w:rPr>
          <w:rFonts w:eastAsia="Times New Roman" w:cs="Times New Roman"/>
          <w:lang w:eastAsia="cs-CZ"/>
        </w:rPr>
        <w:t xml:space="preserve"> Dánsko, Francie, Řecko, Itálie, Litva a Nizozemsko každoroční zachycování CO2 již od roku 2025</w:t>
      </w:r>
      <w:r>
        <w:rPr>
          <w:rFonts w:eastAsia="Times New Roman" w:cs="Times New Roman"/>
          <w:lang w:eastAsia="cs-CZ"/>
        </w:rPr>
        <w:t>.</w:t>
      </w:r>
    </w:p>
    <w:p w14:paraId="7CFF54AD" w14:textId="16F87DD2" w:rsidR="00F24463" w:rsidRDefault="0046765A" w:rsidP="0046765A">
      <w:pPr>
        <w:spacing w:after="0" w:line="240" w:lineRule="auto"/>
        <w:rPr>
          <w:rFonts w:eastAsia="Times New Roman" w:cs="Times New Roman"/>
          <w:lang w:eastAsia="cs-CZ"/>
        </w:rPr>
      </w:pPr>
      <w:r w:rsidRPr="0046765A">
        <w:rPr>
          <w:rFonts w:eastAsia="Times New Roman" w:cs="Times New Roman"/>
          <w:lang w:eastAsia="cs-CZ"/>
        </w:rPr>
        <w:t>CCS zahrnuje zachycování emisí CO2 z průmyslových procesů, jako je výroba oceli a cementu, nebo ze spalování fosilních paliv při výrobě energie. Tento CO2 se pak přepravuje z místa, kde byl vyprodukován, lodí</w:t>
      </w:r>
      <w:r>
        <w:rPr>
          <w:rFonts w:eastAsia="Times New Roman" w:cs="Times New Roman"/>
          <w:lang w:eastAsia="cs-CZ"/>
        </w:rPr>
        <w:t>,</w:t>
      </w:r>
      <w:r w:rsidRPr="0046765A">
        <w:rPr>
          <w:rFonts w:eastAsia="Times New Roman" w:cs="Times New Roman"/>
          <w:lang w:eastAsia="cs-CZ"/>
        </w:rPr>
        <w:t xml:space="preserve"> potrubím,</w:t>
      </w:r>
      <w:r>
        <w:rPr>
          <w:rFonts w:eastAsia="Times New Roman" w:cs="Times New Roman"/>
          <w:lang w:eastAsia="cs-CZ"/>
        </w:rPr>
        <w:t xml:space="preserve"> vlakem, cisternou</w:t>
      </w:r>
      <w:r w:rsidRPr="0046765A">
        <w:rPr>
          <w:rFonts w:eastAsia="Times New Roman" w:cs="Times New Roman"/>
          <w:lang w:eastAsia="cs-CZ"/>
        </w:rPr>
        <w:t xml:space="preserve"> a ukládá se hluboko pod zem do geologických formací.</w:t>
      </w:r>
    </w:p>
    <w:p w14:paraId="3B566DE6" w14:textId="77777777" w:rsidR="00D44115" w:rsidRDefault="00D44115" w:rsidP="00F24463">
      <w:pPr>
        <w:spacing w:after="0" w:line="240" w:lineRule="auto"/>
        <w:rPr>
          <w:rFonts w:eastAsia="Times New Roman" w:cs="Times New Roman"/>
          <w:b/>
          <w:bCs/>
          <w:lang w:eastAsia="cs-CZ"/>
        </w:rPr>
      </w:pPr>
    </w:p>
    <w:p w14:paraId="64E9E9AF" w14:textId="77777777" w:rsidR="0021601A" w:rsidRDefault="0021601A" w:rsidP="0021601A">
      <w:pPr>
        <w:spacing w:after="0" w:line="240" w:lineRule="auto"/>
        <w:rPr>
          <w:rFonts w:eastAsia="Times New Roman" w:cs="Times New Roman"/>
          <w:lang w:eastAsia="cs-CZ"/>
        </w:rPr>
      </w:pPr>
      <w:r w:rsidRPr="0021601A">
        <w:rPr>
          <w:rFonts w:eastAsia="Times New Roman" w:cs="Times New Roman"/>
          <w:u w:val="single"/>
          <w:lang w:eastAsia="cs-CZ"/>
        </w:rPr>
        <w:t>Nutná je spolupráce mezi žadateli o povolení a příslušnými orgány v přípravné fázi strategických projektů pro nulové čisté emise v oblasti ukládání CO2 a potřeba dalších hospodářských pobídek pro identifikaci a vybudování větší kapacity pro ukládání</w:t>
      </w:r>
      <w:r w:rsidRPr="0021601A">
        <w:rPr>
          <w:rFonts w:eastAsia="Times New Roman" w:cs="Times New Roman"/>
          <w:lang w:eastAsia="cs-CZ"/>
        </w:rPr>
        <w:t xml:space="preserve">. </w:t>
      </w:r>
    </w:p>
    <w:p w14:paraId="11EDAFB8" w14:textId="57C4B508" w:rsidR="0021601A" w:rsidRPr="0046765A" w:rsidRDefault="0021601A" w:rsidP="0021601A">
      <w:pPr>
        <w:spacing w:after="0" w:line="240" w:lineRule="auto"/>
        <w:rPr>
          <w:rFonts w:eastAsia="Times New Roman" w:cs="Times New Roman"/>
          <w:lang w:eastAsia="cs-CZ"/>
        </w:rPr>
      </w:pPr>
      <w:r w:rsidRPr="0021601A">
        <w:rPr>
          <w:rFonts w:eastAsia="Times New Roman" w:cs="Times New Roman"/>
          <w:lang w:eastAsia="cs-CZ"/>
        </w:rPr>
        <w:t>Bude také důležité, aby všechny členské státy v souladu s doporučeními Komise</w:t>
      </w:r>
      <w:r>
        <w:rPr>
          <w:rFonts w:eastAsia="Times New Roman" w:cs="Times New Roman"/>
          <w:lang w:eastAsia="cs-CZ"/>
        </w:rPr>
        <w:t xml:space="preserve"> </w:t>
      </w:r>
      <w:r w:rsidRPr="0021601A">
        <w:rPr>
          <w:rFonts w:eastAsia="Times New Roman" w:cs="Times New Roman"/>
          <w:lang w:eastAsia="cs-CZ"/>
        </w:rPr>
        <w:t>dokončily analýzu potřeb zachycování a možností ukládání v konečných verzích vnitrostátních</w:t>
      </w:r>
      <w:r>
        <w:rPr>
          <w:rFonts w:eastAsia="Times New Roman" w:cs="Times New Roman"/>
          <w:lang w:eastAsia="cs-CZ"/>
        </w:rPr>
        <w:t xml:space="preserve"> </w:t>
      </w:r>
      <w:r w:rsidRPr="0021601A">
        <w:rPr>
          <w:rFonts w:eastAsia="Times New Roman" w:cs="Times New Roman"/>
          <w:lang w:eastAsia="cs-CZ"/>
        </w:rPr>
        <w:t>plánů v oblasti energetiky a klimatu</w:t>
      </w:r>
      <w:r>
        <w:rPr>
          <w:rFonts w:eastAsia="Times New Roman" w:cs="Times New Roman"/>
          <w:lang w:eastAsia="cs-CZ"/>
        </w:rPr>
        <w:t>.</w:t>
      </w:r>
    </w:p>
    <w:p w14:paraId="369D5B8E" w14:textId="1C808774" w:rsidR="0046765A" w:rsidRDefault="0046765A" w:rsidP="007C6F2F">
      <w:pPr>
        <w:spacing w:after="0" w:line="240" w:lineRule="auto"/>
        <w:rPr>
          <w:rFonts w:eastAsia="Times New Roman" w:cs="Times New Roman"/>
          <w:lang w:eastAsia="cs-CZ"/>
        </w:rPr>
      </w:pPr>
      <w:r w:rsidRPr="0046765A">
        <w:rPr>
          <w:rFonts w:eastAsia="Times New Roman" w:cs="Times New Roman"/>
          <w:lang w:eastAsia="cs-CZ"/>
        </w:rPr>
        <w:t xml:space="preserve"> </w:t>
      </w:r>
      <w:r w:rsidR="007C6F2F" w:rsidRPr="007C6F2F">
        <w:rPr>
          <w:rFonts w:eastAsia="Times New Roman" w:cs="Times New Roman"/>
          <w:lang w:eastAsia="cs-CZ"/>
        </w:rPr>
        <w:t>Perspektiva rozvoje kritické infrastruktury pro ukládání CO2 přesahuje</w:t>
      </w:r>
      <w:r w:rsidR="007C6F2F">
        <w:rPr>
          <w:rFonts w:eastAsia="Times New Roman" w:cs="Times New Roman"/>
          <w:lang w:eastAsia="cs-CZ"/>
        </w:rPr>
        <w:t xml:space="preserve"> </w:t>
      </w:r>
      <w:r w:rsidR="007C6F2F" w:rsidRPr="007C6F2F">
        <w:rPr>
          <w:rFonts w:eastAsia="Times New Roman" w:cs="Times New Roman"/>
          <w:lang w:eastAsia="cs-CZ"/>
        </w:rPr>
        <w:t>bezprostřední cíl snížení emisí v příštích desetiletích</w:t>
      </w:r>
      <w:r w:rsidR="007C6F2F">
        <w:rPr>
          <w:rFonts w:eastAsia="Times New Roman" w:cs="Times New Roman"/>
          <w:lang w:eastAsia="cs-CZ"/>
        </w:rPr>
        <w:t xml:space="preserve"> a </w:t>
      </w:r>
      <w:r w:rsidR="007C6F2F" w:rsidRPr="007C6F2F">
        <w:rPr>
          <w:rFonts w:eastAsia="Times New Roman" w:cs="Times New Roman"/>
          <w:lang w:eastAsia="cs-CZ"/>
        </w:rPr>
        <w:t>má potenciál přispět k</w:t>
      </w:r>
      <w:r w:rsidR="007C6F2F">
        <w:rPr>
          <w:rFonts w:eastAsia="Times New Roman" w:cs="Times New Roman"/>
          <w:lang w:eastAsia="cs-CZ"/>
        </w:rPr>
        <w:t> </w:t>
      </w:r>
      <w:r w:rsidR="007C6F2F" w:rsidRPr="007C6F2F">
        <w:rPr>
          <w:rFonts w:eastAsia="Times New Roman" w:cs="Times New Roman"/>
          <w:lang w:eastAsia="cs-CZ"/>
        </w:rPr>
        <w:t>negativním</w:t>
      </w:r>
      <w:r w:rsidR="007C6F2F">
        <w:rPr>
          <w:rFonts w:eastAsia="Times New Roman" w:cs="Times New Roman"/>
          <w:lang w:eastAsia="cs-CZ"/>
        </w:rPr>
        <w:t xml:space="preserve"> </w:t>
      </w:r>
      <w:r w:rsidR="007C6F2F" w:rsidRPr="007C6F2F">
        <w:rPr>
          <w:rFonts w:eastAsia="Times New Roman" w:cs="Times New Roman"/>
          <w:lang w:eastAsia="cs-CZ"/>
        </w:rPr>
        <w:t xml:space="preserve">emisím v celém hospodářství i po roce 2050. </w:t>
      </w:r>
      <w:r w:rsidR="007C6F2F" w:rsidRPr="007C6F2F">
        <w:rPr>
          <w:rFonts w:eastAsia="Times New Roman" w:cs="Times New Roman"/>
          <w:color w:val="FF0000"/>
          <w:lang w:eastAsia="cs-CZ"/>
        </w:rPr>
        <w:t xml:space="preserve">Jako první krok by členské státy měly uznat a podpořit úložiště a související infrastrukturu pro zachycování a přepravu jako </w:t>
      </w:r>
      <w:r w:rsidR="007C6F2F" w:rsidRPr="00343BDA">
        <w:rPr>
          <w:rFonts w:eastAsia="Times New Roman" w:cs="Times New Roman"/>
          <w:b/>
          <w:bCs/>
          <w:color w:val="FF0000"/>
          <w:lang w:eastAsia="cs-CZ"/>
        </w:rPr>
        <w:t>strategické projekty pro nulové čisté emise</w:t>
      </w:r>
      <w:r w:rsidR="007C6F2F" w:rsidRPr="007C6F2F">
        <w:rPr>
          <w:rFonts w:eastAsia="Times New Roman" w:cs="Times New Roman"/>
          <w:color w:val="FF0000"/>
          <w:lang w:eastAsia="cs-CZ"/>
        </w:rPr>
        <w:t xml:space="preserve"> podle aktu o průmyslu pro nulové čisté emise</w:t>
      </w:r>
      <w:r w:rsidR="007C6F2F" w:rsidRPr="007C6F2F">
        <w:rPr>
          <w:rFonts w:eastAsia="Times New Roman" w:cs="Times New Roman"/>
          <w:lang w:eastAsia="cs-CZ"/>
        </w:rPr>
        <w:t>, aby se zajistil</w:t>
      </w:r>
      <w:r w:rsidR="007C6F2F">
        <w:rPr>
          <w:rFonts w:eastAsia="Times New Roman" w:cs="Times New Roman"/>
          <w:lang w:eastAsia="cs-CZ"/>
        </w:rPr>
        <w:t xml:space="preserve"> </w:t>
      </w:r>
      <w:r w:rsidR="007C6F2F" w:rsidRPr="007C6F2F">
        <w:rPr>
          <w:rFonts w:eastAsia="Times New Roman" w:cs="Times New Roman"/>
          <w:lang w:eastAsia="cs-CZ"/>
        </w:rPr>
        <w:t xml:space="preserve">dostatečný přístup ke kapacitě pro injektáž těžko odstranitelných emisí CO2. </w:t>
      </w:r>
    </w:p>
    <w:p w14:paraId="6930FEE3" w14:textId="2B0FCDE9" w:rsidR="00343BDA" w:rsidRPr="00343BDA" w:rsidRDefault="00343BDA" w:rsidP="00343BDA">
      <w:pPr>
        <w:spacing w:after="0" w:line="240" w:lineRule="auto"/>
        <w:rPr>
          <w:rFonts w:eastAsia="Times New Roman" w:cs="Times New Roman"/>
          <w:b/>
          <w:bCs/>
          <w:lang w:eastAsia="cs-CZ"/>
        </w:rPr>
      </w:pPr>
      <w:r w:rsidRPr="00343BDA">
        <w:rPr>
          <w:rFonts w:eastAsia="Times New Roman" w:cs="Times New Roman"/>
          <w:lang w:eastAsia="cs-CZ"/>
        </w:rPr>
        <w:t>Plány snižování emisí CO2 by měly být spoluvytvářeny a prováděny na odvětvové</w:t>
      </w:r>
      <w:r>
        <w:rPr>
          <w:rFonts w:eastAsia="Times New Roman" w:cs="Times New Roman"/>
          <w:lang w:eastAsia="cs-CZ"/>
        </w:rPr>
        <w:t xml:space="preserve"> </w:t>
      </w:r>
      <w:r w:rsidRPr="00343BDA">
        <w:rPr>
          <w:rFonts w:eastAsia="Times New Roman" w:cs="Times New Roman"/>
          <w:lang w:eastAsia="cs-CZ"/>
        </w:rPr>
        <w:t>úrovni s přihlédnutím ke složitosti průmyslových procesů. Pokud je zahrnuto využití</w:t>
      </w:r>
      <w:r>
        <w:rPr>
          <w:rFonts w:eastAsia="Times New Roman" w:cs="Times New Roman"/>
          <w:lang w:eastAsia="cs-CZ"/>
        </w:rPr>
        <w:t xml:space="preserve"> </w:t>
      </w:r>
      <w:r w:rsidRPr="00343BDA">
        <w:rPr>
          <w:rFonts w:eastAsia="Times New Roman" w:cs="Times New Roman"/>
          <w:lang w:eastAsia="cs-CZ"/>
        </w:rPr>
        <w:t xml:space="preserve">průmyslového </w:t>
      </w:r>
      <w:r>
        <w:rPr>
          <w:rFonts w:eastAsia="Times New Roman" w:cs="Times New Roman"/>
          <w:lang w:eastAsia="cs-CZ"/>
        </w:rPr>
        <w:t>h</w:t>
      </w:r>
      <w:r w:rsidRPr="00343BDA">
        <w:rPr>
          <w:rFonts w:eastAsia="Times New Roman" w:cs="Times New Roman"/>
          <w:lang w:eastAsia="cs-CZ"/>
        </w:rPr>
        <w:t xml:space="preserve">ospodaření s uhlíkem, je vhodnou platformou pro odvětvové plány </w:t>
      </w:r>
      <w:r w:rsidRPr="00343BDA">
        <w:rPr>
          <w:rFonts w:eastAsia="Times New Roman" w:cs="Times New Roman"/>
          <w:b/>
          <w:bCs/>
          <w:lang w:eastAsia="cs-CZ"/>
        </w:rPr>
        <w:t>platforma pro</w:t>
      </w:r>
    </w:p>
    <w:p w14:paraId="3E8C5141" w14:textId="028569D3" w:rsidR="00343BDA" w:rsidRDefault="00343BDA" w:rsidP="00343BDA">
      <w:pPr>
        <w:spacing w:after="0" w:line="240" w:lineRule="auto"/>
        <w:rPr>
          <w:rFonts w:eastAsia="Times New Roman" w:cs="Times New Roman"/>
          <w:lang w:eastAsia="cs-CZ"/>
        </w:rPr>
      </w:pPr>
      <w:r w:rsidRPr="00343BDA">
        <w:rPr>
          <w:rFonts w:eastAsia="Times New Roman" w:cs="Times New Roman"/>
          <w:b/>
          <w:bCs/>
          <w:lang w:eastAsia="cs-CZ"/>
        </w:rPr>
        <w:t>sdílení znalostí pro průmyslové projekty CCUS.</w:t>
      </w:r>
      <w:r>
        <w:rPr>
          <w:rFonts w:eastAsia="Times New Roman" w:cs="Times New Roman"/>
          <w:b/>
          <w:bCs/>
          <w:lang w:eastAsia="cs-CZ"/>
        </w:rPr>
        <w:t xml:space="preserve"> </w:t>
      </w:r>
      <w:r>
        <w:rPr>
          <w:rFonts w:eastAsia="Times New Roman" w:cs="Times New Roman"/>
          <w:lang w:eastAsia="cs-CZ"/>
        </w:rPr>
        <w:t>V ČR již existuje platforma CO2 Czech Solution Group.</w:t>
      </w:r>
    </w:p>
    <w:p w14:paraId="5F9EB306" w14:textId="77777777" w:rsidR="00343BDA" w:rsidRDefault="00343BDA" w:rsidP="00343BDA">
      <w:pPr>
        <w:spacing w:after="0" w:line="240" w:lineRule="auto"/>
        <w:rPr>
          <w:rFonts w:eastAsia="Times New Roman" w:cs="Times New Roman"/>
          <w:lang w:eastAsia="cs-CZ"/>
        </w:rPr>
      </w:pPr>
    </w:p>
    <w:p w14:paraId="1683924E" w14:textId="77777777" w:rsidR="00343BDA" w:rsidRDefault="00343BDA" w:rsidP="00343BDA">
      <w:pPr>
        <w:spacing w:after="0" w:line="240" w:lineRule="auto"/>
        <w:rPr>
          <w:rFonts w:eastAsia="Times New Roman" w:cs="Times New Roman"/>
          <w:lang w:eastAsia="cs-CZ"/>
        </w:rPr>
      </w:pPr>
      <w:r w:rsidRPr="00343BDA">
        <w:rPr>
          <w:rFonts w:eastAsia="Times New Roman" w:cs="Times New Roman"/>
          <w:lang w:eastAsia="cs-CZ"/>
        </w:rPr>
        <w:t>Komise</w:t>
      </w:r>
      <w:r>
        <w:rPr>
          <w:rFonts w:eastAsia="Times New Roman" w:cs="Times New Roman"/>
          <w:lang w:eastAsia="cs-CZ"/>
        </w:rPr>
        <w:t xml:space="preserve"> </w:t>
      </w:r>
      <w:r w:rsidRPr="00343BDA">
        <w:rPr>
          <w:rFonts w:eastAsia="Times New Roman" w:cs="Times New Roman"/>
          <w:lang w:eastAsia="cs-CZ"/>
        </w:rPr>
        <w:t xml:space="preserve">zahájí práce na </w:t>
      </w:r>
      <w:r w:rsidRPr="00343BDA">
        <w:rPr>
          <w:rFonts w:eastAsia="Times New Roman" w:cs="Times New Roman"/>
          <w:color w:val="FF0000"/>
          <w:lang w:eastAsia="cs-CZ"/>
        </w:rPr>
        <w:t>vytvoření celoevropského investičního atlasu potenciálních úložišť</w:t>
      </w:r>
      <w:r>
        <w:rPr>
          <w:rFonts w:eastAsia="Times New Roman" w:cs="Times New Roman"/>
          <w:color w:val="FF0000"/>
          <w:lang w:eastAsia="cs-CZ"/>
        </w:rPr>
        <w:t xml:space="preserve"> </w:t>
      </w:r>
      <w:r w:rsidRPr="00343BDA">
        <w:rPr>
          <w:rFonts w:eastAsia="Times New Roman" w:cs="Times New Roman"/>
          <w:color w:val="FF0000"/>
          <w:lang w:eastAsia="cs-CZ"/>
        </w:rPr>
        <w:t>CO2</w:t>
      </w:r>
      <w:r w:rsidRPr="00343BDA">
        <w:rPr>
          <w:rFonts w:eastAsia="Times New Roman" w:cs="Times New Roman"/>
          <w:lang w:eastAsia="cs-CZ"/>
        </w:rPr>
        <w:t xml:space="preserve">. </w:t>
      </w:r>
    </w:p>
    <w:p w14:paraId="238CDBB4" w14:textId="0E53E250" w:rsidR="00343BDA" w:rsidRDefault="00343BDA" w:rsidP="00343BDA">
      <w:pPr>
        <w:spacing w:after="0" w:line="240" w:lineRule="auto"/>
        <w:rPr>
          <w:rFonts w:eastAsia="Times New Roman" w:cs="Times New Roman"/>
          <w:lang w:eastAsia="cs-CZ"/>
        </w:rPr>
      </w:pPr>
      <w:r w:rsidRPr="00343BDA">
        <w:rPr>
          <w:rFonts w:eastAsia="Times New Roman" w:cs="Times New Roman"/>
          <w:lang w:eastAsia="cs-CZ"/>
        </w:rPr>
        <w:lastRenderedPageBreak/>
        <w:t xml:space="preserve">Komise </w:t>
      </w:r>
      <w:r w:rsidR="00AB287B">
        <w:rPr>
          <w:rFonts w:eastAsia="Times New Roman" w:cs="Times New Roman"/>
          <w:lang w:eastAsia="cs-CZ"/>
        </w:rPr>
        <w:t xml:space="preserve">sestaví </w:t>
      </w:r>
      <w:r w:rsidRPr="00343BDA">
        <w:rPr>
          <w:rFonts w:eastAsia="Times New Roman" w:cs="Times New Roman"/>
          <w:lang w:eastAsia="cs-CZ"/>
        </w:rPr>
        <w:t xml:space="preserve">digitální soupis podzemních úložišť CO2, který bude vycházet z evropských </w:t>
      </w:r>
      <w:r>
        <w:rPr>
          <w:rFonts w:eastAsia="Times New Roman" w:cs="Times New Roman"/>
          <w:lang w:eastAsia="cs-CZ"/>
        </w:rPr>
        <w:t>g</w:t>
      </w:r>
      <w:r w:rsidRPr="00343BDA">
        <w:rPr>
          <w:rFonts w:eastAsia="Times New Roman" w:cs="Times New Roman"/>
          <w:lang w:eastAsia="cs-CZ"/>
        </w:rPr>
        <w:t>eologických průzkumů</w:t>
      </w:r>
      <w:r>
        <w:rPr>
          <w:rFonts w:eastAsia="Times New Roman" w:cs="Times New Roman"/>
          <w:lang w:eastAsia="cs-CZ"/>
        </w:rPr>
        <w:t xml:space="preserve">. </w:t>
      </w:r>
      <w:r w:rsidRPr="00343BDA">
        <w:rPr>
          <w:rFonts w:eastAsia="Times New Roman" w:cs="Times New Roman"/>
          <w:lang w:eastAsia="cs-CZ"/>
        </w:rPr>
        <w:t>Každé potenciální úložiště bude označeno podle „úrovně</w:t>
      </w:r>
      <w:r>
        <w:rPr>
          <w:rFonts w:eastAsia="Times New Roman" w:cs="Times New Roman"/>
          <w:lang w:eastAsia="cs-CZ"/>
        </w:rPr>
        <w:t xml:space="preserve"> </w:t>
      </w:r>
      <w:r w:rsidRPr="00343BDA">
        <w:rPr>
          <w:rFonts w:eastAsia="Times New Roman" w:cs="Times New Roman"/>
          <w:lang w:eastAsia="cs-CZ"/>
        </w:rPr>
        <w:t>připravenosti k ukládání“ a spárováno s veřejnými údaji, aby se urychlila práce na identifikaci a</w:t>
      </w:r>
      <w:r w:rsidR="00AB287B">
        <w:rPr>
          <w:rFonts w:eastAsia="Times New Roman" w:cs="Times New Roman"/>
          <w:lang w:eastAsia="cs-CZ"/>
        </w:rPr>
        <w:t xml:space="preserve"> </w:t>
      </w:r>
      <w:r w:rsidRPr="00343BDA">
        <w:rPr>
          <w:rFonts w:eastAsia="Times New Roman" w:cs="Times New Roman"/>
          <w:lang w:eastAsia="cs-CZ"/>
        </w:rPr>
        <w:t>posouzení kapacit pro ukládání</w:t>
      </w:r>
      <w:r>
        <w:rPr>
          <w:rFonts w:eastAsia="Times New Roman" w:cs="Times New Roman"/>
          <w:lang w:eastAsia="cs-CZ"/>
        </w:rPr>
        <w:t xml:space="preserve">. </w:t>
      </w:r>
    </w:p>
    <w:p w14:paraId="43D801CA" w14:textId="1075A5F5" w:rsidR="00343BDA" w:rsidRPr="00343BDA" w:rsidRDefault="00343BDA" w:rsidP="00343BDA">
      <w:pPr>
        <w:spacing w:after="0" w:line="240" w:lineRule="auto"/>
        <w:rPr>
          <w:rFonts w:eastAsia="Times New Roman" w:cs="Times New Roman"/>
          <w:lang w:eastAsia="cs-CZ"/>
        </w:rPr>
      </w:pPr>
      <w:r w:rsidRPr="00343BDA">
        <w:rPr>
          <w:rFonts w:eastAsia="Times New Roman" w:cs="Times New Roman"/>
          <w:lang w:eastAsia="cs-CZ"/>
        </w:rPr>
        <w:t>Geologické služby v EHP by měly mít zdroje a být schopny shromáždit všechny stávající</w:t>
      </w:r>
      <w:r>
        <w:rPr>
          <w:rFonts w:eastAsia="Times New Roman" w:cs="Times New Roman"/>
          <w:lang w:eastAsia="cs-CZ"/>
        </w:rPr>
        <w:t xml:space="preserve"> </w:t>
      </w:r>
      <w:r w:rsidRPr="00343BDA">
        <w:rPr>
          <w:rFonts w:eastAsia="Times New Roman" w:cs="Times New Roman"/>
          <w:lang w:eastAsia="cs-CZ"/>
        </w:rPr>
        <w:t>znalosti o podloží. Pokud jsou k dispozici, měly by zahrnovat technické informace, jako jsou</w:t>
      </w:r>
      <w:r>
        <w:rPr>
          <w:rFonts w:eastAsia="Times New Roman" w:cs="Times New Roman"/>
          <w:lang w:eastAsia="cs-CZ"/>
        </w:rPr>
        <w:t xml:space="preserve"> </w:t>
      </w:r>
      <w:r w:rsidRPr="00343BDA">
        <w:rPr>
          <w:rFonts w:eastAsia="Times New Roman" w:cs="Times New Roman"/>
          <w:lang w:eastAsia="cs-CZ"/>
        </w:rPr>
        <w:t>vzorky z vrtů, geofyzikální chování, seismické údaje z míst těžby uhlovodíků a z</w:t>
      </w:r>
      <w:r w:rsidR="00AB287B">
        <w:rPr>
          <w:rFonts w:eastAsia="Times New Roman" w:cs="Times New Roman"/>
          <w:lang w:eastAsia="cs-CZ"/>
        </w:rPr>
        <w:t> </w:t>
      </w:r>
      <w:r w:rsidRPr="00343BDA">
        <w:rPr>
          <w:rFonts w:eastAsia="Times New Roman" w:cs="Times New Roman"/>
          <w:lang w:eastAsia="cs-CZ"/>
        </w:rPr>
        <w:t>prvotních</w:t>
      </w:r>
      <w:r w:rsidR="00AB287B">
        <w:rPr>
          <w:rFonts w:eastAsia="Times New Roman" w:cs="Times New Roman"/>
          <w:lang w:eastAsia="cs-CZ"/>
        </w:rPr>
        <w:t xml:space="preserve"> </w:t>
      </w:r>
      <w:r w:rsidRPr="00343BDA">
        <w:rPr>
          <w:rFonts w:eastAsia="Times New Roman" w:cs="Times New Roman"/>
          <w:lang w:eastAsia="cs-CZ"/>
        </w:rPr>
        <w:t>úložišť CO2. Investoři by měli mít možnost využít tento atlas k identifikaci potenciálních</w:t>
      </w:r>
      <w:r w:rsidR="00AB287B">
        <w:rPr>
          <w:rFonts w:eastAsia="Times New Roman" w:cs="Times New Roman"/>
          <w:lang w:eastAsia="cs-CZ"/>
        </w:rPr>
        <w:t xml:space="preserve"> </w:t>
      </w:r>
      <w:r w:rsidRPr="00343BDA">
        <w:rPr>
          <w:rFonts w:eastAsia="Times New Roman" w:cs="Times New Roman"/>
          <w:lang w:eastAsia="cs-CZ"/>
        </w:rPr>
        <w:t>možností ukládání v rámci hodnotových řetězců CO2.</w:t>
      </w:r>
    </w:p>
    <w:p w14:paraId="2DD02987" w14:textId="0C6C745C" w:rsidR="00F24463" w:rsidRDefault="00343BDA" w:rsidP="00343BDA">
      <w:pPr>
        <w:spacing w:after="0" w:line="240" w:lineRule="auto"/>
        <w:rPr>
          <w:rFonts w:eastAsia="Times New Roman" w:cs="Times New Roman"/>
          <w:lang w:eastAsia="cs-CZ"/>
        </w:rPr>
      </w:pPr>
      <w:r>
        <w:rPr>
          <w:rFonts w:eastAsia="Times New Roman" w:cs="Times New Roman"/>
          <w:lang w:eastAsia="cs-CZ"/>
        </w:rPr>
        <w:t>J</w:t>
      </w:r>
      <w:r w:rsidRPr="00343BDA">
        <w:rPr>
          <w:rFonts w:eastAsia="Times New Roman" w:cs="Times New Roman"/>
          <w:lang w:eastAsia="cs-CZ"/>
        </w:rPr>
        <w:t>e třeba vymezit povolovací postupy týkající se ukládání CO2 a zajistit jejich</w:t>
      </w:r>
      <w:r>
        <w:rPr>
          <w:rFonts w:eastAsia="Times New Roman" w:cs="Times New Roman"/>
          <w:lang w:eastAsia="cs-CZ"/>
        </w:rPr>
        <w:t xml:space="preserve"> </w:t>
      </w:r>
      <w:r w:rsidRPr="00343BDA">
        <w:rPr>
          <w:rFonts w:eastAsia="Times New Roman" w:cs="Times New Roman"/>
          <w:lang w:eastAsia="cs-CZ"/>
        </w:rPr>
        <w:t>transparentnost a srovnatelnost v celé EU. Komise bude podporovat členské státy při zavádění</w:t>
      </w:r>
      <w:r>
        <w:rPr>
          <w:rFonts w:eastAsia="Times New Roman" w:cs="Times New Roman"/>
          <w:lang w:eastAsia="cs-CZ"/>
        </w:rPr>
        <w:t xml:space="preserve"> </w:t>
      </w:r>
      <w:r w:rsidRPr="00343BDA">
        <w:rPr>
          <w:rFonts w:eastAsia="Times New Roman" w:cs="Times New Roman"/>
          <w:lang w:eastAsia="cs-CZ"/>
        </w:rPr>
        <w:t>uznávaných strategických projektů pro nulové čisté emise v oblasti průmyslového hospodaření</w:t>
      </w:r>
      <w:r>
        <w:rPr>
          <w:rFonts w:eastAsia="Times New Roman" w:cs="Times New Roman"/>
          <w:lang w:eastAsia="cs-CZ"/>
        </w:rPr>
        <w:t xml:space="preserve"> </w:t>
      </w:r>
      <w:r w:rsidRPr="00343BDA">
        <w:rPr>
          <w:rFonts w:eastAsia="Times New Roman" w:cs="Times New Roman"/>
          <w:lang w:eastAsia="cs-CZ"/>
        </w:rPr>
        <w:t>s uhlíkem, včetně řešení rizik specifických pro CO2 napříč hodnotovým řetězcem, které se týkají</w:t>
      </w:r>
      <w:r>
        <w:rPr>
          <w:rFonts w:eastAsia="Times New Roman" w:cs="Times New Roman"/>
          <w:lang w:eastAsia="cs-CZ"/>
        </w:rPr>
        <w:t xml:space="preserve"> </w:t>
      </w:r>
      <w:r w:rsidRPr="00343BDA">
        <w:rPr>
          <w:rFonts w:eastAsia="Times New Roman" w:cs="Times New Roman"/>
          <w:lang w:eastAsia="cs-CZ"/>
        </w:rPr>
        <w:t>odpovědnosti provozovatelů.</w:t>
      </w:r>
    </w:p>
    <w:p w14:paraId="4EFCD102" w14:textId="77777777" w:rsidR="00AF189E" w:rsidRPr="00AF189E" w:rsidRDefault="00AF189E" w:rsidP="00AF189E">
      <w:pPr>
        <w:spacing w:after="0" w:line="240" w:lineRule="auto"/>
        <w:rPr>
          <w:rFonts w:eastAsia="Times New Roman" w:cs="Times New Roman"/>
          <w:lang w:eastAsia="cs-CZ"/>
        </w:rPr>
      </w:pPr>
      <w:r w:rsidRPr="00AF189E">
        <w:rPr>
          <w:rFonts w:eastAsia="Times New Roman" w:cs="Times New Roman"/>
          <w:lang w:eastAsia="cs-CZ"/>
        </w:rPr>
        <w:t>Na základě zkušeností se strategickými lokalitami, které do roku 2030 poskytnou prvních</w:t>
      </w:r>
    </w:p>
    <w:p w14:paraId="53EB0DB8" w14:textId="77777777" w:rsidR="00AF189E" w:rsidRPr="00272EA2" w:rsidRDefault="00AF189E" w:rsidP="00AF189E">
      <w:pPr>
        <w:spacing w:after="0" w:line="240" w:lineRule="auto"/>
        <w:rPr>
          <w:rFonts w:eastAsia="Times New Roman" w:cs="Times New Roman"/>
          <w:color w:val="FF0000"/>
          <w:lang w:eastAsia="cs-CZ"/>
        </w:rPr>
      </w:pPr>
      <w:r w:rsidRPr="00AF189E">
        <w:rPr>
          <w:rFonts w:eastAsia="Times New Roman" w:cs="Times New Roman"/>
          <w:lang w:eastAsia="cs-CZ"/>
        </w:rPr>
        <w:t xml:space="preserve">50 milionů tun roční kapacity pro ukládání, </w:t>
      </w:r>
      <w:r w:rsidRPr="00272EA2">
        <w:rPr>
          <w:rFonts w:eastAsia="Times New Roman" w:cs="Times New Roman"/>
          <w:color w:val="FF0000"/>
          <w:lang w:eastAsia="cs-CZ"/>
        </w:rPr>
        <w:t>vypracuje Komise pokyny pro povolování ukládání</w:t>
      </w:r>
    </w:p>
    <w:p w14:paraId="7B7A3D6F" w14:textId="77777777" w:rsidR="00AF189E" w:rsidRPr="00AF189E" w:rsidRDefault="00AF189E" w:rsidP="00AF189E">
      <w:pPr>
        <w:spacing w:after="0" w:line="240" w:lineRule="auto"/>
        <w:rPr>
          <w:rFonts w:eastAsia="Times New Roman" w:cs="Times New Roman"/>
          <w:lang w:eastAsia="cs-CZ"/>
        </w:rPr>
      </w:pPr>
      <w:r w:rsidRPr="00272EA2">
        <w:rPr>
          <w:rFonts w:eastAsia="Times New Roman" w:cs="Times New Roman"/>
          <w:color w:val="FF0000"/>
          <w:lang w:eastAsia="cs-CZ"/>
        </w:rPr>
        <w:t>CO2</w:t>
      </w:r>
      <w:r w:rsidRPr="00AF189E">
        <w:rPr>
          <w:rFonts w:eastAsia="Times New Roman" w:cs="Times New Roman"/>
          <w:lang w:eastAsia="cs-CZ"/>
        </w:rPr>
        <w:t>, přičemž vyváží flexibilitu jednotlivých lokalit s předvídatelností investic, aby se zavádění</w:t>
      </w:r>
    </w:p>
    <w:p w14:paraId="5A9969A7" w14:textId="1B93B341" w:rsidR="00AF189E" w:rsidRDefault="00AF189E" w:rsidP="00AF189E">
      <w:pPr>
        <w:spacing w:after="0" w:line="240" w:lineRule="auto"/>
        <w:rPr>
          <w:rFonts w:eastAsia="Times New Roman" w:cs="Times New Roman"/>
          <w:lang w:eastAsia="cs-CZ"/>
        </w:rPr>
      </w:pPr>
      <w:r w:rsidRPr="00AF189E">
        <w:rPr>
          <w:rFonts w:eastAsia="Times New Roman" w:cs="Times New Roman"/>
          <w:lang w:eastAsia="cs-CZ"/>
        </w:rPr>
        <w:t>ukládání CO2 usnadnilo a urychlilo.</w:t>
      </w:r>
    </w:p>
    <w:p w14:paraId="6265E54A" w14:textId="77777777" w:rsidR="006D53A6" w:rsidRPr="006D53A6" w:rsidRDefault="006D53A6" w:rsidP="006D53A6">
      <w:pPr>
        <w:spacing w:after="0" w:line="240" w:lineRule="auto"/>
        <w:rPr>
          <w:rFonts w:eastAsia="Times New Roman" w:cs="Times New Roman"/>
          <w:lang w:eastAsia="cs-CZ"/>
        </w:rPr>
      </w:pPr>
      <w:r w:rsidRPr="006D53A6">
        <w:rPr>
          <w:rFonts w:eastAsia="Times New Roman" w:cs="Times New Roman"/>
          <w:lang w:eastAsia="cs-CZ"/>
        </w:rPr>
        <w:t>Ke snížení počátečních nákladů pro investory v oblasti ukládání mohou členské státy zvážit</w:t>
      </w:r>
    </w:p>
    <w:p w14:paraId="7A1A247E" w14:textId="77777777" w:rsidR="006D53A6" w:rsidRPr="006D53A6" w:rsidRDefault="006D53A6" w:rsidP="006D53A6">
      <w:pPr>
        <w:spacing w:after="0" w:line="240" w:lineRule="auto"/>
        <w:rPr>
          <w:rFonts w:eastAsia="Times New Roman" w:cs="Times New Roman"/>
          <w:lang w:eastAsia="cs-CZ"/>
        </w:rPr>
      </w:pPr>
      <w:r w:rsidRPr="006D53A6">
        <w:rPr>
          <w:rFonts w:eastAsia="Times New Roman" w:cs="Times New Roman"/>
          <w:lang w:eastAsia="cs-CZ"/>
        </w:rPr>
        <w:t>souhrnnou finanční záruku požadovanou od provozovatelů ukládání CO2 ve formě poplatků za</w:t>
      </w:r>
    </w:p>
    <w:p w14:paraId="57F6E318" w14:textId="77777777" w:rsidR="006D53A6" w:rsidRPr="006D53A6" w:rsidRDefault="006D53A6" w:rsidP="006D53A6">
      <w:pPr>
        <w:spacing w:after="0" w:line="240" w:lineRule="auto"/>
        <w:rPr>
          <w:rFonts w:eastAsia="Times New Roman" w:cs="Times New Roman"/>
          <w:lang w:eastAsia="cs-CZ"/>
        </w:rPr>
      </w:pPr>
      <w:r w:rsidRPr="006D53A6">
        <w:rPr>
          <w:rFonts w:eastAsia="Times New Roman" w:cs="Times New Roman"/>
          <w:lang w:eastAsia="cs-CZ"/>
        </w:rPr>
        <w:t>objem uloženého CO2, s ohledem na nízkou míru rizika ukládání CO2 ve srovnání například</w:t>
      </w:r>
    </w:p>
    <w:p w14:paraId="5BE4E85C" w14:textId="3572EA28" w:rsidR="006D53A6" w:rsidRDefault="006D53A6" w:rsidP="006D53A6">
      <w:pPr>
        <w:spacing w:after="0" w:line="240" w:lineRule="auto"/>
        <w:rPr>
          <w:rFonts w:eastAsia="Times New Roman" w:cs="Times New Roman"/>
          <w:lang w:eastAsia="cs-CZ"/>
        </w:rPr>
      </w:pPr>
      <w:r w:rsidRPr="006D53A6">
        <w:rPr>
          <w:rFonts w:eastAsia="Times New Roman" w:cs="Times New Roman"/>
          <w:lang w:eastAsia="cs-CZ"/>
        </w:rPr>
        <w:t>s provozováním těžby uhlovodíků</w:t>
      </w:r>
    </w:p>
    <w:p w14:paraId="1DAE3557" w14:textId="77777777" w:rsidR="00EA52BA" w:rsidRDefault="00EA52BA" w:rsidP="0046765A">
      <w:pPr>
        <w:spacing w:after="0" w:line="240" w:lineRule="auto"/>
        <w:rPr>
          <w:rFonts w:eastAsia="Times New Roman" w:cs="Times New Roman"/>
          <w:lang w:eastAsia="cs-CZ"/>
        </w:rPr>
      </w:pPr>
    </w:p>
    <w:p w14:paraId="672F77BD" w14:textId="77777777" w:rsidR="00F24463" w:rsidRDefault="00F24463" w:rsidP="0046765A">
      <w:pPr>
        <w:spacing w:after="0" w:line="240" w:lineRule="auto"/>
        <w:rPr>
          <w:rFonts w:eastAsia="Times New Roman" w:cs="Times New Roman"/>
          <w:lang w:eastAsia="cs-CZ"/>
        </w:rPr>
      </w:pPr>
    </w:p>
    <w:p w14:paraId="5B9CFF22" w14:textId="77777777" w:rsidR="00AB287B" w:rsidRPr="007C57DF" w:rsidRDefault="00AB287B" w:rsidP="00AB287B">
      <w:pPr>
        <w:spacing w:after="0" w:line="240" w:lineRule="auto"/>
        <w:rPr>
          <w:rFonts w:eastAsia="Times New Roman" w:cs="Times New Roman"/>
          <w:b/>
          <w:bCs/>
          <w:i/>
          <w:iCs/>
          <w:color w:val="538135" w:themeColor="accent6" w:themeShade="BF"/>
          <w:sz w:val="24"/>
          <w:szCs w:val="24"/>
          <w:lang w:eastAsia="cs-CZ"/>
        </w:rPr>
      </w:pPr>
      <w:r w:rsidRPr="007C57DF">
        <w:rPr>
          <w:rFonts w:eastAsia="Times New Roman" w:cs="Times New Roman"/>
          <w:b/>
          <w:bCs/>
          <w:i/>
          <w:iCs/>
          <w:color w:val="538135" w:themeColor="accent6" w:themeShade="BF"/>
          <w:sz w:val="24"/>
          <w:szCs w:val="24"/>
          <w:lang w:eastAsia="cs-CZ"/>
        </w:rPr>
        <w:t>Komise hodlá:</w:t>
      </w:r>
    </w:p>
    <w:p w14:paraId="5D693AFF"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p>
    <w:p w14:paraId="30F4A381"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 ve spolupráci s členskými státy nejpozději do začátku roku 2026 vyvinout platformu pro</w:t>
      </w:r>
    </w:p>
    <w:p w14:paraId="343151C6"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posuzování poptávky a agregaci poptávky po službách přepravy nebo ukládání CO2</w:t>
      </w:r>
    </w:p>
    <w:p w14:paraId="631ADE76"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s cílem propojit dodavatele CO2 s poskytovateli služeb ukládání a přepravy a zajistit</w:t>
      </w:r>
    </w:p>
    <w:p w14:paraId="18D5444A"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transparentnost smluv a zakázek,</w:t>
      </w:r>
    </w:p>
    <w:p w14:paraId="20620691"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p>
    <w:p w14:paraId="48A9822E" w14:textId="641F508C"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 ve spolupráci s geologickými službami EHP vytvořit a do začátku roku 2026 zpřístupnit</w:t>
      </w:r>
    </w:p>
    <w:p w14:paraId="29F3FA80"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investiční atlas potenciálních úložišť CO2 založený na společném formátu úrovně</w:t>
      </w:r>
    </w:p>
    <w:p w14:paraId="0FDDC789"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připravenosti k ukládání,</w:t>
      </w:r>
    </w:p>
    <w:p w14:paraId="5F232C7D"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p>
    <w:p w14:paraId="4A3C8DBD"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 využívat platformu pro sdílení znalostí pro průmyslové projekty CCUS k tomu, aby</w:t>
      </w:r>
    </w:p>
    <w:p w14:paraId="101663A1"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společně s průmyslem vypracovala odvětvové plány pro průmyslové hospodaření</w:t>
      </w:r>
    </w:p>
    <w:p w14:paraId="45F8D468"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s uhlíkem,</w:t>
      </w:r>
    </w:p>
    <w:p w14:paraId="282263BF"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p>
    <w:p w14:paraId="75F9671B"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 spolu s členskými státy do roku 2025 vypracovat pokyny s postupnými kroky týkající se</w:t>
      </w:r>
    </w:p>
    <w:p w14:paraId="7BF56207"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povolovacích procesů pro strategické projekty pro nulové čisté emise v oblasti ukládání</w:t>
      </w:r>
    </w:p>
    <w:p w14:paraId="0FBEA40D"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CO2, zejména pokud jde o:</w:t>
      </w:r>
    </w:p>
    <w:p w14:paraId="1FA843CB"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o přechod odpovědnosti z provozovatelů zpět na příslušné orgány a odpovídající</w:t>
      </w:r>
    </w:p>
    <w:p w14:paraId="68F61126" w14:textId="48EADB1B"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požadavky na finanční záruku a finanční mechanismus, o transparentnost požadavků na povolování a přístupy založené na riziku, které usnadní konečná investiční rozhodnutí provozovatelů ukládání.</w:t>
      </w:r>
    </w:p>
    <w:p w14:paraId="3329B669" w14:textId="77777777" w:rsidR="00EE3EEF" w:rsidRDefault="00EE3EEF" w:rsidP="00AB287B">
      <w:pPr>
        <w:spacing w:after="0" w:line="240" w:lineRule="auto"/>
        <w:rPr>
          <w:rFonts w:eastAsia="Times New Roman" w:cs="Times New Roman"/>
          <w:i/>
          <w:iCs/>
          <w:sz w:val="24"/>
          <w:szCs w:val="24"/>
          <w:lang w:eastAsia="cs-CZ"/>
        </w:rPr>
      </w:pPr>
    </w:p>
    <w:p w14:paraId="74CD90D6" w14:textId="77777777" w:rsidR="00EE3EEF" w:rsidRDefault="00EE3EEF" w:rsidP="00AB287B">
      <w:pPr>
        <w:spacing w:after="0" w:line="240" w:lineRule="auto"/>
        <w:rPr>
          <w:rFonts w:eastAsia="Times New Roman" w:cs="Times New Roman"/>
          <w:i/>
          <w:iCs/>
          <w:sz w:val="24"/>
          <w:szCs w:val="24"/>
          <w:lang w:eastAsia="cs-CZ"/>
        </w:rPr>
      </w:pPr>
    </w:p>
    <w:p w14:paraId="42FCDA36" w14:textId="6247BA93"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Členské státy by měly:</w:t>
      </w:r>
    </w:p>
    <w:p w14:paraId="5C8D3751" w14:textId="77777777" w:rsidR="00EE3EEF" w:rsidRPr="007C57DF" w:rsidRDefault="00EE3EEF" w:rsidP="00AB287B">
      <w:pPr>
        <w:spacing w:after="0" w:line="240" w:lineRule="auto"/>
        <w:rPr>
          <w:rFonts w:eastAsia="Times New Roman" w:cs="Times New Roman"/>
          <w:i/>
          <w:iCs/>
          <w:color w:val="538135" w:themeColor="accent6" w:themeShade="BF"/>
          <w:sz w:val="24"/>
          <w:szCs w:val="24"/>
          <w:lang w:eastAsia="cs-CZ"/>
        </w:rPr>
      </w:pPr>
    </w:p>
    <w:p w14:paraId="794C29AC"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lastRenderedPageBreak/>
        <w:t>• do svých aktualizovaných vnitrostátních plánů v oblasti energetiky a klimatu zahrnout</w:t>
      </w:r>
    </w:p>
    <w:p w14:paraId="79E7A670"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posouzení potřeb zachycování a kapacity/možností ukládání a určit opatření na podporu</w:t>
      </w:r>
    </w:p>
    <w:p w14:paraId="46E919BD"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zavádění hodnotového řetězce CCS,</w:t>
      </w:r>
    </w:p>
    <w:p w14:paraId="2141F733" w14:textId="77777777" w:rsidR="00EE3EEF" w:rsidRPr="007C57DF" w:rsidRDefault="00EE3EEF" w:rsidP="00AB287B">
      <w:pPr>
        <w:spacing w:after="0" w:line="240" w:lineRule="auto"/>
        <w:rPr>
          <w:rFonts w:eastAsia="Times New Roman" w:cs="Times New Roman"/>
          <w:i/>
          <w:iCs/>
          <w:color w:val="538135" w:themeColor="accent6" w:themeShade="BF"/>
          <w:sz w:val="24"/>
          <w:szCs w:val="24"/>
          <w:lang w:eastAsia="cs-CZ"/>
        </w:rPr>
      </w:pPr>
    </w:p>
    <w:p w14:paraId="778D35A8"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 do roku 2025 zajistit zavedení transparentních postupů, které žadatelům o povolení</w:t>
      </w:r>
    </w:p>
    <w:p w14:paraId="7F50719A"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k ukládání umožní spolupracovat s příslušnými orgány během přípravné fáze,</w:t>
      </w:r>
    </w:p>
    <w:p w14:paraId="14136C15" w14:textId="77777777" w:rsidR="00EE3EEF" w:rsidRPr="007C57DF" w:rsidRDefault="00EE3EEF" w:rsidP="00AB287B">
      <w:pPr>
        <w:spacing w:after="0" w:line="240" w:lineRule="auto"/>
        <w:rPr>
          <w:rFonts w:eastAsia="Times New Roman" w:cs="Times New Roman"/>
          <w:i/>
          <w:iCs/>
          <w:color w:val="538135" w:themeColor="accent6" w:themeShade="BF"/>
          <w:sz w:val="24"/>
          <w:szCs w:val="24"/>
          <w:lang w:eastAsia="cs-CZ"/>
        </w:rPr>
      </w:pPr>
    </w:p>
    <w:p w14:paraId="4C231FA6"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 od roku 2024 podporovat rozvoj a zavádění kooperativních strategických projektů pro</w:t>
      </w:r>
    </w:p>
    <w:p w14:paraId="7A820322"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nulové čisté emise podle aktu o průmyslu pro nulové čisté emise s cílem vytvořit úplné</w:t>
      </w:r>
    </w:p>
    <w:p w14:paraId="68BF3BC4"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hodnotové řetězce zachycování, přepravy a ukládání uhlíku, a to i přeshraničně,</w:t>
      </w:r>
    </w:p>
    <w:p w14:paraId="7BD5D282" w14:textId="77777777" w:rsidR="00EE3EEF" w:rsidRPr="007C57DF" w:rsidRDefault="00EE3EEF" w:rsidP="00AB287B">
      <w:pPr>
        <w:spacing w:after="0" w:line="240" w:lineRule="auto"/>
        <w:rPr>
          <w:rFonts w:eastAsia="Times New Roman" w:cs="Times New Roman"/>
          <w:i/>
          <w:iCs/>
          <w:color w:val="538135" w:themeColor="accent6" w:themeShade="BF"/>
          <w:sz w:val="24"/>
          <w:szCs w:val="24"/>
          <w:lang w:eastAsia="cs-CZ"/>
        </w:rPr>
      </w:pPr>
    </w:p>
    <w:p w14:paraId="0B64B755"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 nejpozději do roku 2025 umožnit svým geologickým službám, aby poskytly stávající</w:t>
      </w:r>
    </w:p>
    <w:p w14:paraId="31D9E549" w14:textId="77777777" w:rsidR="00AB287B"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údaje a vytvořily nové údaje, které přispějí k investičnímu atlasu potenciálních úložišť</w:t>
      </w:r>
    </w:p>
    <w:p w14:paraId="6E4944D5" w14:textId="0F3DFE36" w:rsidR="00F24463" w:rsidRPr="007C57DF" w:rsidRDefault="00AB287B" w:rsidP="00AB287B">
      <w:pPr>
        <w:spacing w:after="0" w:line="240" w:lineRule="auto"/>
        <w:rPr>
          <w:rFonts w:eastAsia="Times New Roman" w:cs="Times New Roman"/>
          <w:i/>
          <w:iCs/>
          <w:color w:val="538135" w:themeColor="accent6" w:themeShade="BF"/>
          <w:sz w:val="24"/>
          <w:szCs w:val="24"/>
          <w:lang w:eastAsia="cs-CZ"/>
        </w:rPr>
      </w:pPr>
      <w:r w:rsidRPr="007C57DF">
        <w:rPr>
          <w:rFonts w:eastAsia="Times New Roman" w:cs="Times New Roman"/>
          <w:i/>
          <w:iCs/>
          <w:color w:val="538135" w:themeColor="accent6" w:themeShade="BF"/>
          <w:sz w:val="24"/>
          <w:szCs w:val="24"/>
          <w:lang w:eastAsia="cs-CZ"/>
        </w:rPr>
        <w:t>CO2 v rámci celého EHP</w:t>
      </w:r>
    </w:p>
    <w:p w14:paraId="0E7B9B30" w14:textId="77777777" w:rsidR="00F24463" w:rsidRDefault="00F24463" w:rsidP="0046765A">
      <w:pPr>
        <w:spacing w:after="0" w:line="240" w:lineRule="auto"/>
        <w:rPr>
          <w:rFonts w:eastAsia="Times New Roman" w:cs="Times New Roman"/>
          <w:lang w:eastAsia="cs-CZ"/>
        </w:rPr>
      </w:pPr>
    </w:p>
    <w:p w14:paraId="11203172" w14:textId="77777777" w:rsidR="00EE3EEF" w:rsidRDefault="00EE3EEF" w:rsidP="0046765A">
      <w:pPr>
        <w:spacing w:after="0" w:line="240" w:lineRule="auto"/>
        <w:rPr>
          <w:rFonts w:eastAsia="Times New Roman" w:cs="Times New Roman"/>
          <w:lang w:eastAsia="cs-CZ"/>
        </w:rPr>
      </w:pPr>
    </w:p>
    <w:p w14:paraId="24A00EF6" w14:textId="77777777" w:rsidR="00EE3EEF" w:rsidRDefault="00EE3EEF" w:rsidP="0046765A">
      <w:pPr>
        <w:spacing w:after="0" w:line="240" w:lineRule="auto"/>
        <w:rPr>
          <w:rFonts w:eastAsia="Times New Roman" w:cs="Times New Roman"/>
          <w:lang w:eastAsia="cs-CZ"/>
        </w:rPr>
      </w:pPr>
    </w:p>
    <w:p w14:paraId="3860FDAE" w14:textId="11D3508F" w:rsidR="00EE3EEF" w:rsidRPr="00EA52BA" w:rsidRDefault="00EA52BA" w:rsidP="0046765A">
      <w:pPr>
        <w:spacing w:after="0" w:line="240" w:lineRule="auto"/>
        <w:rPr>
          <w:rFonts w:eastAsia="Times New Roman" w:cs="Times New Roman"/>
          <w:b/>
          <w:bCs/>
          <w:sz w:val="24"/>
          <w:szCs w:val="24"/>
          <w:lang w:eastAsia="cs-CZ"/>
        </w:rPr>
      </w:pPr>
      <w:r w:rsidRPr="00EA52BA">
        <w:rPr>
          <w:rFonts w:eastAsia="Times New Roman" w:cs="Times New Roman"/>
          <w:b/>
          <w:bCs/>
          <w:sz w:val="24"/>
          <w:szCs w:val="24"/>
          <w:lang w:eastAsia="cs-CZ"/>
        </w:rPr>
        <w:t>Odstraňování CO2 z atmosféry</w:t>
      </w:r>
    </w:p>
    <w:p w14:paraId="27B4486A" w14:textId="6B88C749" w:rsidR="006D53A6" w:rsidRDefault="006D53A6" w:rsidP="006D53A6">
      <w:pPr>
        <w:spacing w:after="0" w:line="240" w:lineRule="auto"/>
        <w:rPr>
          <w:rFonts w:eastAsia="Times New Roman" w:cs="Times New Roman"/>
          <w:lang w:eastAsia="cs-CZ"/>
        </w:rPr>
      </w:pPr>
      <w:r w:rsidRPr="0046765A">
        <w:rPr>
          <w:rFonts w:eastAsia="Times New Roman" w:cs="Times New Roman"/>
          <w:lang w:eastAsia="cs-CZ"/>
        </w:rPr>
        <w:t xml:space="preserve">Mezivládní panel pro změnu klimatu (IPCC) zdůraznil, že pokud chceme dosáhnout ambicí Pařížské dohody a omezit budoucí nárůst teploty na 1,5 °C, musíme udělat víc než jen zvýšit úsilí o snížení emisí - musíme také nasadit </w:t>
      </w:r>
      <w:r w:rsidRPr="00272EA2">
        <w:rPr>
          <w:rFonts w:eastAsia="Times New Roman" w:cs="Times New Roman"/>
          <w:lang w:eastAsia="cs-CZ"/>
        </w:rPr>
        <w:t>technologie, které CO2 z atmosféry odstraní</w:t>
      </w:r>
      <w:r w:rsidRPr="0046765A">
        <w:rPr>
          <w:rFonts w:eastAsia="Times New Roman" w:cs="Times New Roman"/>
          <w:lang w:eastAsia="cs-CZ"/>
        </w:rPr>
        <w:t xml:space="preserve">. </w:t>
      </w:r>
    </w:p>
    <w:p w14:paraId="05A93F80" w14:textId="77777777" w:rsidR="00EA52BA" w:rsidRPr="00EA52BA" w:rsidRDefault="00EA52BA" w:rsidP="00EA52BA">
      <w:pPr>
        <w:spacing w:after="0" w:line="240" w:lineRule="auto"/>
        <w:rPr>
          <w:rFonts w:eastAsia="Times New Roman" w:cs="Times New Roman"/>
          <w:lang w:eastAsia="cs-CZ"/>
        </w:rPr>
      </w:pPr>
      <w:r w:rsidRPr="00EA52BA">
        <w:rPr>
          <w:rFonts w:eastAsia="Times New Roman" w:cs="Times New Roman"/>
          <w:lang w:eastAsia="cs-CZ"/>
        </w:rPr>
        <w:t>Průmyslové pohlcování uhlíku založené na technologii CCS zachycuje CO2 přímo z atmosféry</w:t>
      </w:r>
    </w:p>
    <w:p w14:paraId="15B831D5" w14:textId="315FBFD1" w:rsidR="00EA52BA" w:rsidRPr="00EA52BA" w:rsidRDefault="00EA52BA" w:rsidP="00EA52BA">
      <w:pPr>
        <w:spacing w:after="0" w:line="240" w:lineRule="auto"/>
        <w:rPr>
          <w:rFonts w:eastAsia="Times New Roman" w:cs="Times New Roman"/>
          <w:lang w:eastAsia="cs-CZ"/>
        </w:rPr>
      </w:pPr>
      <w:r w:rsidRPr="00EA52BA">
        <w:rPr>
          <w:rFonts w:eastAsia="Times New Roman" w:cs="Times New Roman"/>
          <w:lang w:eastAsia="cs-CZ"/>
        </w:rPr>
        <w:t>(DAC</w:t>
      </w:r>
      <w:r>
        <w:rPr>
          <w:rFonts w:eastAsia="Times New Roman" w:cs="Times New Roman"/>
          <w:lang w:eastAsia="cs-CZ"/>
        </w:rPr>
        <w:t>- Direct Air Capture</w:t>
      </w:r>
      <w:r w:rsidRPr="00EA52BA">
        <w:rPr>
          <w:rFonts w:eastAsia="Times New Roman" w:cs="Times New Roman"/>
          <w:lang w:eastAsia="cs-CZ"/>
        </w:rPr>
        <w:t xml:space="preserve">) nebo zachycuje biogenní CO2 z elektráren nebo průmyslových procesů (BioCCS) </w:t>
      </w:r>
      <w:r w:rsidR="00AC5775">
        <w:rPr>
          <w:rFonts w:eastAsia="Times New Roman" w:cs="Times New Roman"/>
          <w:lang w:eastAsia="cs-CZ"/>
        </w:rPr>
        <w:t>k </w:t>
      </w:r>
      <w:r w:rsidRPr="00EA52BA">
        <w:rPr>
          <w:rFonts w:eastAsia="Times New Roman" w:cs="Times New Roman"/>
          <w:lang w:eastAsia="cs-CZ"/>
        </w:rPr>
        <w:t>trval</w:t>
      </w:r>
      <w:r w:rsidR="00AC5775">
        <w:rPr>
          <w:rFonts w:eastAsia="Times New Roman" w:cs="Times New Roman"/>
          <w:lang w:eastAsia="cs-CZ"/>
        </w:rPr>
        <w:t>ému uložení</w:t>
      </w:r>
      <w:r w:rsidRPr="00EA52BA">
        <w:rPr>
          <w:rFonts w:eastAsia="Times New Roman" w:cs="Times New Roman"/>
          <w:lang w:eastAsia="cs-CZ"/>
        </w:rPr>
        <w:t>, na rozdíl od řešení spočívajících v nestálém pohlcování uhlíku, jako je</w:t>
      </w:r>
    </w:p>
    <w:p w14:paraId="565C8734" w14:textId="77777777" w:rsidR="00EA52BA" w:rsidRPr="00EA52BA" w:rsidRDefault="00EA52BA" w:rsidP="00EA52BA">
      <w:pPr>
        <w:spacing w:after="0" w:line="240" w:lineRule="auto"/>
        <w:rPr>
          <w:rFonts w:eastAsia="Times New Roman" w:cs="Times New Roman"/>
          <w:lang w:eastAsia="cs-CZ"/>
        </w:rPr>
      </w:pPr>
      <w:r w:rsidRPr="00EA52BA">
        <w:rPr>
          <w:rFonts w:eastAsia="Times New Roman" w:cs="Times New Roman"/>
          <w:lang w:eastAsia="cs-CZ"/>
        </w:rPr>
        <w:t>opětovné zalesňování, sekvestrace uhlíku v půdě nebo stavební materiál na biologické bázi.</w:t>
      </w:r>
    </w:p>
    <w:p w14:paraId="6E026A25" w14:textId="77777777" w:rsidR="00AC5775" w:rsidRDefault="00AC5775" w:rsidP="00EA52BA">
      <w:pPr>
        <w:spacing w:after="0" w:line="240" w:lineRule="auto"/>
        <w:rPr>
          <w:rFonts w:eastAsia="Times New Roman" w:cs="Times New Roman"/>
          <w:lang w:eastAsia="cs-CZ"/>
        </w:rPr>
      </w:pPr>
    </w:p>
    <w:p w14:paraId="64939E9E" w14:textId="2AFAC9C3" w:rsidR="00AC5775" w:rsidRPr="00AC5775" w:rsidRDefault="00AC5775" w:rsidP="00AC5775">
      <w:pPr>
        <w:spacing w:after="0" w:line="240" w:lineRule="auto"/>
        <w:rPr>
          <w:rFonts w:eastAsia="Times New Roman" w:cs="Times New Roman"/>
          <w:lang w:eastAsia="cs-CZ"/>
        </w:rPr>
      </w:pPr>
      <w:r w:rsidRPr="00AC5775">
        <w:rPr>
          <w:rFonts w:eastAsia="Times New Roman" w:cs="Times New Roman"/>
          <w:lang w:eastAsia="cs-CZ"/>
        </w:rPr>
        <w:t xml:space="preserve">Na průmyslové pohlcování uhlíku </w:t>
      </w:r>
      <w:r>
        <w:rPr>
          <w:rFonts w:eastAsia="Times New Roman" w:cs="Times New Roman"/>
          <w:lang w:eastAsia="cs-CZ"/>
        </w:rPr>
        <w:t xml:space="preserve">se dnes </w:t>
      </w:r>
      <w:r w:rsidRPr="00AC5775">
        <w:rPr>
          <w:rFonts w:eastAsia="Times New Roman" w:cs="Times New Roman"/>
          <w:lang w:eastAsia="cs-CZ"/>
        </w:rPr>
        <w:t xml:space="preserve">směrnice o systému EU ETS ani nařízení </w:t>
      </w:r>
    </w:p>
    <w:p w14:paraId="54CBA080" w14:textId="721B035F" w:rsidR="00EE3EEF" w:rsidRDefault="00AC5775" w:rsidP="00AC5775">
      <w:pPr>
        <w:spacing w:after="0" w:line="240" w:lineRule="auto"/>
        <w:rPr>
          <w:rFonts w:eastAsia="Times New Roman" w:cs="Times New Roman"/>
          <w:lang w:eastAsia="cs-CZ"/>
        </w:rPr>
      </w:pPr>
      <w:r w:rsidRPr="00AC5775">
        <w:rPr>
          <w:rFonts w:eastAsia="Times New Roman" w:cs="Times New Roman"/>
          <w:lang w:eastAsia="cs-CZ"/>
        </w:rPr>
        <w:t>o využívání půdy, změnách ve využívání půdy a lesnictví</w:t>
      </w:r>
      <w:r>
        <w:rPr>
          <w:rFonts w:eastAsia="Times New Roman" w:cs="Times New Roman"/>
          <w:lang w:eastAsia="cs-CZ"/>
        </w:rPr>
        <w:t xml:space="preserve"> </w:t>
      </w:r>
      <w:r w:rsidRPr="00AC5775">
        <w:rPr>
          <w:rFonts w:eastAsia="Times New Roman" w:cs="Times New Roman"/>
          <w:lang w:eastAsia="cs-CZ"/>
        </w:rPr>
        <w:t>(LULUCF)</w:t>
      </w:r>
      <w:r>
        <w:rPr>
          <w:rFonts w:eastAsia="Times New Roman" w:cs="Times New Roman"/>
          <w:lang w:eastAsia="cs-CZ"/>
        </w:rPr>
        <w:t xml:space="preserve"> </w:t>
      </w:r>
      <w:r w:rsidRPr="00AC5775">
        <w:rPr>
          <w:rFonts w:eastAsia="Times New Roman" w:cs="Times New Roman"/>
          <w:lang w:eastAsia="cs-CZ"/>
        </w:rPr>
        <w:t>nevztahuje</w:t>
      </w:r>
      <w:r>
        <w:rPr>
          <w:rFonts w:eastAsia="Times New Roman" w:cs="Times New Roman"/>
          <w:lang w:eastAsia="cs-CZ"/>
        </w:rPr>
        <w:t>.</w:t>
      </w:r>
    </w:p>
    <w:p w14:paraId="41DD8232" w14:textId="77777777" w:rsidR="00AC5775" w:rsidRDefault="00AC5775" w:rsidP="00AC5775">
      <w:pPr>
        <w:spacing w:after="0" w:line="240" w:lineRule="auto"/>
        <w:rPr>
          <w:rFonts w:eastAsia="Times New Roman" w:cs="Times New Roman"/>
          <w:lang w:eastAsia="cs-CZ"/>
        </w:rPr>
      </w:pPr>
    </w:p>
    <w:p w14:paraId="1E8543E4" w14:textId="1D157BBA" w:rsidR="00AC5775" w:rsidRPr="00AC5775" w:rsidRDefault="00AC5775" w:rsidP="00AC5775">
      <w:pPr>
        <w:spacing w:after="0" w:line="240" w:lineRule="auto"/>
        <w:rPr>
          <w:rFonts w:eastAsia="Times New Roman" w:cs="Times New Roman"/>
          <w:lang w:eastAsia="cs-CZ"/>
        </w:rPr>
      </w:pPr>
      <w:r w:rsidRPr="00AC5775">
        <w:rPr>
          <w:rFonts w:eastAsia="Times New Roman" w:cs="Times New Roman"/>
          <w:lang w:eastAsia="cs-CZ"/>
        </w:rPr>
        <w:t xml:space="preserve">Vzhledem k tomu, že </w:t>
      </w:r>
      <w:r w:rsidRPr="00272EA2">
        <w:rPr>
          <w:rFonts w:eastAsia="Times New Roman" w:cs="Times New Roman"/>
          <w:color w:val="FF0000"/>
          <w:lang w:eastAsia="cs-CZ"/>
        </w:rPr>
        <w:t>systém EU ETS neuznává negativní emise</w:t>
      </w:r>
      <w:r w:rsidRPr="00AC5775">
        <w:rPr>
          <w:rFonts w:eastAsia="Times New Roman" w:cs="Times New Roman"/>
          <w:lang w:eastAsia="cs-CZ"/>
        </w:rPr>
        <w:t>, není</w:t>
      </w:r>
      <w:r>
        <w:rPr>
          <w:rFonts w:eastAsia="Times New Roman" w:cs="Times New Roman"/>
          <w:lang w:eastAsia="cs-CZ"/>
        </w:rPr>
        <w:t xml:space="preserve"> DAC a BioCCS</w:t>
      </w:r>
      <w:r w:rsidRPr="00AC5775">
        <w:rPr>
          <w:rFonts w:eastAsia="Times New Roman" w:cs="Times New Roman"/>
          <w:lang w:eastAsia="cs-CZ"/>
        </w:rPr>
        <w:t xml:space="preserve"> motivováno cenou na trhu s</w:t>
      </w:r>
      <w:r>
        <w:rPr>
          <w:rFonts w:eastAsia="Times New Roman" w:cs="Times New Roman"/>
          <w:lang w:eastAsia="cs-CZ"/>
        </w:rPr>
        <w:t> </w:t>
      </w:r>
      <w:r w:rsidRPr="00AC5775">
        <w:rPr>
          <w:rFonts w:eastAsia="Times New Roman" w:cs="Times New Roman"/>
          <w:lang w:eastAsia="cs-CZ"/>
        </w:rPr>
        <w:t>uhlíkem</w:t>
      </w:r>
      <w:r>
        <w:rPr>
          <w:rFonts w:eastAsia="Times New Roman" w:cs="Times New Roman"/>
          <w:lang w:eastAsia="cs-CZ"/>
        </w:rPr>
        <w:t xml:space="preserve"> </w:t>
      </w:r>
      <w:r w:rsidRPr="00AC5775">
        <w:rPr>
          <w:rFonts w:eastAsia="Times New Roman" w:cs="Times New Roman"/>
          <w:lang w:eastAsia="cs-CZ"/>
        </w:rPr>
        <w:t xml:space="preserve">a </w:t>
      </w:r>
      <w:r>
        <w:rPr>
          <w:rFonts w:eastAsia="Times New Roman" w:cs="Times New Roman"/>
          <w:lang w:eastAsia="cs-CZ"/>
        </w:rPr>
        <w:t xml:space="preserve">tak </w:t>
      </w:r>
      <w:r w:rsidRPr="00AC5775">
        <w:rPr>
          <w:rFonts w:eastAsia="Times New Roman" w:cs="Times New Roman"/>
          <w:lang w:eastAsia="cs-CZ"/>
        </w:rPr>
        <w:t>v současné době představuje jediný zdroj pobídky na úrovni EU</w:t>
      </w:r>
      <w:r>
        <w:rPr>
          <w:rFonts w:eastAsia="Times New Roman" w:cs="Times New Roman"/>
          <w:lang w:eastAsia="cs-CZ"/>
        </w:rPr>
        <w:t xml:space="preserve"> v této oblasti</w:t>
      </w:r>
    </w:p>
    <w:p w14:paraId="35BC12A5" w14:textId="798A3FCA" w:rsidR="00AC5775" w:rsidRDefault="00AC5775" w:rsidP="00AC5775">
      <w:pPr>
        <w:spacing w:after="0" w:line="240" w:lineRule="auto"/>
        <w:rPr>
          <w:rFonts w:eastAsia="Times New Roman" w:cs="Times New Roman"/>
          <w:lang w:eastAsia="cs-CZ"/>
        </w:rPr>
      </w:pPr>
      <w:r w:rsidRPr="00AC5775">
        <w:rPr>
          <w:rFonts w:eastAsia="Times New Roman" w:cs="Times New Roman"/>
          <w:lang w:eastAsia="cs-CZ"/>
        </w:rPr>
        <w:t>Inovační fond.</w:t>
      </w:r>
    </w:p>
    <w:p w14:paraId="61D518AB" w14:textId="44A15187" w:rsidR="00317375" w:rsidRDefault="00317375" w:rsidP="00317375">
      <w:pPr>
        <w:spacing w:after="0" w:line="240" w:lineRule="auto"/>
        <w:rPr>
          <w:rFonts w:eastAsia="Times New Roman" w:cs="Times New Roman"/>
          <w:lang w:eastAsia="cs-CZ"/>
        </w:rPr>
      </w:pPr>
      <w:r>
        <w:rPr>
          <w:rFonts w:eastAsia="Times New Roman" w:cs="Times New Roman"/>
          <w:lang w:eastAsia="cs-CZ"/>
        </w:rPr>
        <w:t>Investiční r</w:t>
      </w:r>
      <w:r w:rsidRPr="00317375">
        <w:rPr>
          <w:rFonts w:eastAsia="Times New Roman" w:cs="Times New Roman"/>
          <w:lang w:eastAsia="cs-CZ"/>
        </w:rPr>
        <w:t>ozhod</w:t>
      </w:r>
      <w:r>
        <w:rPr>
          <w:rFonts w:eastAsia="Times New Roman" w:cs="Times New Roman"/>
          <w:lang w:eastAsia="cs-CZ"/>
        </w:rPr>
        <w:t>ování</w:t>
      </w:r>
      <w:r w:rsidRPr="00317375">
        <w:rPr>
          <w:rFonts w:eastAsia="Times New Roman" w:cs="Times New Roman"/>
          <w:lang w:eastAsia="cs-CZ"/>
        </w:rPr>
        <w:t xml:space="preserve"> pro tento typ operací </w:t>
      </w:r>
      <w:r>
        <w:rPr>
          <w:rFonts w:eastAsia="Times New Roman" w:cs="Times New Roman"/>
          <w:lang w:eastAsia="cs-CZ"/>
        </w:rPr>
        <w:t xml:space="preserve">se </w:t>
      </w:r>
      <w:r w:rsidRPr="00317375">
        <w:rPr>
          <w:rFonts w:eastAsia="Times New Roman" w:cs="Times New Roman"/>
          <w:lang w:eastAsia="cs-CZ"/>
        </w:rPr>
        <w:t>opíraj</w:t>
      </w:r>
      <w:r>
        <w:rPr>
          <w:rFonts w:eastAsia="Times New Roman" w:cs="Times New Roman"/>
          <w:lang w:eastAsia="cs-CZ"/>
        </w:rPr>
        <w:t>á</w:t>
      </w:r>
      <w:r w:rsidRPr="00317375">
        <w:rPr>
          <w:rFonts w:eastAsia="Times New Roman" w:cs="Times New Roman"/>
          <w:lang w:eastAsia="cs-CZ"/>
        </w:rPr>
        <w:t xml:space="preserve"> především</w:t>
      </w:r>
      <w:r>
        <w:rPr>
          <w:rFonts w:eastAsia="Times New Roman" w:cs="Times New Roman"/>
          <w:lang w:eastAsia="cs-CZ"/>
        </w:rPr>
        <w:t xml:space="preserve"> </w:t>
      </w:r>
      <w:r w:rsidRPr="00317375">
        <w:rPr>
          <w:rFonts w:eastAsia="Times New Roman" w:cs="Times New Roman"/>
          <w:lang w:eastAsia="cs-CZ"/>
        </w:rPr>
        <w:t xml:space="preserve">o státní dotace nebo dobrovolné trhy s uhlíkem. </w:t>
      </w:r>
      <w:r>
        <w:rPr>
          <w:rFonts w:eastAsia="Times New Roman" w:cs="Times New Roman"/>
          <w:lang w:eastAsia="cs-CZ"/>
        </w:rPr>
        <w:t>J</w:t>
      </w:r>
      <w:r w:rsidRPr="00317375">
        <w:rPr>
          <w:rFonts w:eastAsia="Times New Roman" w:cs="Times New Roman"/>
          <w:lang w:eastAsia="cs-CZ"/>
        </w:rPr>
        <w:t>e</w:t>
      </w:r>
      <w:r>
        <w:rPr>
          <w:rFonts w:eastAsia="Times New Roman" w:cs="Times New Roman"/>
          <w:lang w:eastAsia="cs-CZ"/>
        </w:rPr>
        <w:t xml:space="preserve"> </w:t>
      </w:r>
      <w:r w:rsidRPr="00317375">
        <w:rPr>
          <w:rFonts w:eastAsia="Times New Roman" w:cs="Times New Roman"/>
          <w:lang w:eastAsia="cs-CZ"/>
        </w:rPr>
        <w:t>důležité, aby Komise posoudila, jak nejlépe stanovit pobídky pro průmyslové pohlcování uhlíku</w:t>
      </w:r>
      <w:r>
        <w:rPr>
          <w:rFonts w:eastAsia="Times New Roman" w:cs="Times New Roman"/>
          <w:lang w:eastAsia="cs-CZ"/>
        </w:rPr>
        <w:t xml:space="preserve"> </w:t>
      </w:r>
      <w:r w:rsidRPr="00317375">
        <w:rPr>
          <w:rFonts w:eastAsia="Times New Roman" w:cs="Times New Roman"/>
          <w:lang w:eastAsia="cs-CZ"/>
        </w:rPr>
        <w:t>ve stávajících právních předpisech EU nebo prostřednictvím nových nástrojů.</w:t>
      </w:r>
    </w:p>
    <w:p w14:paraId="26D9B651" w14:textId="77777777" w:rsidR="00672A74" w:rsidRDefault="00672A74" w:rsidP="00317375">
      <w:pPr>
        <w:spacing w:after="0" w:line="240" w:lineRule="auto"/>
        <w:rPr>
          <w:rFonts w:eastAsia="Times New Roman" w:cs="Times New Roman"/>
          <w:lang w:eastAsia="cs-CZ"/>
        </w:rPr>
      </w:pPr>
    </w:p>
    <w:p w14:paraId="7CC6FD24" w14:textId="77777777" w:rsidR="00672A74" w:rsidRPr="00672A74" w:rsidRDefault="00672A74" w:rsidP="00672A74">
      <w:pPr>
        <w:spacing w:after="0" w:line="240" w:lineRule="auto"/>
        <w:rPr>
          <w:rFonts w:eastAsia="Times New Roman" w:cs="Times New Roman"/>
          <w:lang w:eastAsia="cs-CZ"/>
        </w:rPr>
      </w:pPr>
      <w:r w:rsidRPr="00672A74">
        <w:rPr>
          <w:rFonts w:eastAsia="Times New Roman" w:cs="Times New Roman"/>
          <w:lang w:eastAsia="cs-CZ"/>
        </w:rPr>
        <w:t>Vzhledem k tomu, že pohlcování uhlíku bude mít pro dosažení cíle pro rok 2040 a klimatické</w:t>
      </w:r>
    </w:p>
    <w:p w14:paraId="78EA5A6A" w14:textId="77777777" w:rsidR="00672A74" w:rsidRPr="00672A74" w:rsidRDefault="00672A74" w:rsidP="00672A74">
      <w:pPr>
        <w:spacing w:after="0" w:line="240" w:lineRule="auto"/>
        <w:rPr>
          <w:rFonts w:eastAsia="Times New Roman" w:cs="Times New Roman"/>
          <w:lang w:eastAsia="cs-CZ"/>
        </w:rPr>
      </w:pPr>
      <w:r w:rsidRPr="00672A74">
        <w:rPr>
          <w:rFonts w:eastAsia="Times New Roman" w:cs="Times New Roman"/>
          <w:lang w:eastAsia="cs-CZ"/>
        </w:rPr>
        <w:t>neutrality do roku 2050 zásadní význam, mohlo by se v případě potřeby zvážit stanovení</w:t>
      </w:r>
    </w:p>
    <w:p w14:paraId="519B9CF4" w14:textId="77777777" w:rsidR="00672A74" w:rsidRPr="00672A74" w:rsidRDefault="00672A74" w:rsidP="00672A74">
      <w:pPr>
        <w:spacing w:after="0" w:line="240" w:lineRule="auto"/>
        <w:rPr>
          <w:rFonts w:eastAsia="Times New Roman" w:cs="Times New Roman"/>
          <w:lang w:eastAsia="cs-CZ"/>
        </w:rPr>
      </w:pPr>
      <w:r w:rsidRPr="00672A74">
        <w:rPr>
          <w:rFonts w:eastAsia="Times New Roman" w:cs="Times New Roman"/>
          <w:lang w:eastAsia="cs-CZ"/>
        </w:rPr>
        <w:t>specifických cílů pro pohlcování uhlíku v souladu s celkovým cílem EU v oblasti čistého snížení</w:t>
      </w:r>
    </w:p>
    <w:p w14:paraId="2A86253C" w14:textId="767C2E98" w:rsidR="00672A74" w:rsidRDefault="00672A74" w:rsidP="00672A74">
      <w:pPr>
        <w:spacing w:after="0" w:line="240" w:lineRule="auto"/>
        <w:rPr>
          <w:rFonts w:eastAsia="Times New Roman" w:cs="Times New Roman"/>
          <w:lang w:eastAsia="cs-CZ"/>
        </w:rPr>
      </w:pPr>
      <w:r w:rsidRPr="00672A74">
        <w:rPr>
          <w:rFonts w:eastAsia="Times New Roman" w:cs="Times New Roman"/>
          <w:lang w:eastAsia="cs-CZ"/>
        </w:rPr>
        <w:t>emisí skleníkových plynů pro rok 2040.</w:t>
      </w:r>
      <w:r>
        <w:rPr>
          <w:rFonts w:eastAsia="Times New Roman" w:cs="Times New Roman"/>
          <w:lang w:eastAsia="cs-CZ"/>
        </w:rPr>
        <w:t xml:space="preserve"> </w:t>
      </w:r>
      <w:r w:rsidRPr="00672A74">
        <w:rPr>
          <w:rFonts w:eastAsia="Times New Roman" w:cs="Times New Roman"/>
          <w:lang w:eastAsia="cs-CZ"/>
        </w:rPr>
        <w:t>Spolunormotvůrci</w:t>
      </w:r>
      <w:r>
        <w:rPr>
          <w:rFonts w:eastAsia="Times New Roman" w:cs="Times New Roman"/>
          <w:lang w:eastAsia="cs-CZ"/>
        </w:rPr>
        <w:t xml:space="preserve"> koncepce</w:t>
      </w:r>
      <w:r w:rsidRPr="00672A74">
        <w:rPr>
          <w:rFonts w:eastAsia="Times New Roman" w:cs="Times New Roman"/>
          <w:lang w:eastAsia="cs-CZ"/>
        </w:rPr>
        <w:t xml:space="preserve"> již pověřili Komisi, aby do roku 2026 posoudila, zda a jakým způsobem by</w:t>
      </w:r>
      <w:r>
        <w:rPr>
          <w:rFonts w:eastAsia="Times New Roman" w:cs="Times New Roman"/>
          <w:lang w:eastAsia="cs-CZ"/>
        </w:rPr>
        <w:t xml:space="preserve"> </w:t>
      </w:r>
      <w:r w:rsidRPr="00672A74">
        <w:rPr>
          <w:rFonts w:eastAsia="Times New Roman" w:cs="Times New Roman"/>
          <w:lang w:eastAsia="cs-CZ"/>
        </w:rPr>
        <w:t>mohl být CO2 odstraněný z atmosféry a bezpečně a trvale uložený započten a zahrnut do</w:t>
      </w:r>
      <w:r>
        <w:rPr>
          <w:rFonts w:eastAsia="Times New Roman" w:cs="Times New Roman"/>
          <w:lang w:eastAsia="cs-CZ"/>
        </w:rPr>
        <w:t xml:space="preserve"> </w:t>
      </w:r>
      <w:r w:rsidRPr="00672A74">
        <w:rPr>
          <w:rFonts w:eastAsia="Times New Roman" w:cs="Times New Roman"/>
          <w:lang w:eastAsia="cs-CZ"/>
        </w:rPr>
        <w:t>obchodování s</w:t>
      </w:r>
      <w:r>
        <w:rPr>
          <w:rFonts w:eastAsia="Times New Roman" w:cs="Times New Roman"/>
          <w:lang w:eastAsia="cs-CZ"/>
        </w:rPr>
        <w:t> </w:t>
      </w:r>
      <w:r w:rsidRPr="00672A74">
        <w:rPr>
          <w:rFonts w:eastAsia="Times New Roman" w:cs="Times New Roman"/>
          <w:lang w:eastAsia="cs-CZ"/>
        </w:rPr>
        <w:t>emisemi</w:t>
      </w:r>
      <w:r>
        <w:rPr>
          <w:rFonts w:eastAsia="Times New Roman" w:cs="Times New Roman"/>
          <w:lang w:eastAsia="cs-CZ"/>
        </w:rPr>
        <w:t xml:space="preserve">. </w:t>
      </w:r>
    </w:p>
    <w:p w14:paraId="42C8F7C8" w14:textId="171F2AC9" w:rsidR="00672A74" w:rsidRDefault="00672A74" w:rsidP="00672A74">
      <w:pPr>
        <w:spacing w:after="0" w:line="240" w:lineRule="auto"/>
        <w:rPr>
          <w:rFonts w:eastAsia="Times New Roman" w:cs="Times New Roman"/>
          <w:lang w:eastAsia="cs-CZ"/>
        </w:rPr>
      </w:pPr>
      <w:r>
        <w:rPr>
          <w:rFonts w:eastAsia="Times New Roman" w:cs="Times New Roman"/>
          <w:lang w:eastAsia="cs-CZ"/>
        </w:rPr>
        <w:t xml:space="preserve">Řešení - </w:t>
      </w:r>
      <w:r w:rsidRPr="00672A74">
        <w:rPr>
          <w:rFonts w:eastAsia="Times New Roman" w:cs="Times New Roman"/>
          <w:lang w:eastAsia="cs-CZ"/>
        </w:rPr>
        <w:t xml:space="preserve"> buď začleněním průmyslového pohlcování uhlíku do systému</w:t>
      </w:r>
      <w:r>
        <w:rPr>
          <w:rFonts w:eastAsia="Times New Roman" w:cs="Times New Roman"/>
          <w:lang w:eastAsia="cs-CZ"/>
        </w:rPr>
        <w:t xml:space="preserve"> </w:t>
      </w:r>
      <w:r w:rsidRPr="00672A74">
        <w:rPr>
          <w:rFonts w:eastAsia="Times New Roman" w:cs="Times New Roman"/>
          <w:lang w:eastAsia="cs-CZ"/>
        </w:rPr>
        <w:t>EU ETS, nebo vytvořením samostatného</w:t>
      </w:r>
      <w:r>
        <w:rPr>
          <w:rFonts w:eastAsia="Times New Roman" w:cs="Times New Roman"/>
          <w:lang w:eastAsia="cs-CZ"/>
        </w:rPr>
        <w:t xml:space="preserve"> </w:t>
      </w:r>
      <w:r w:rsidRPr="00672A74">
        <w:rPr>
          <w:rFonts w:eastAsia="Times New Roman" w:cs="Times New Roman"/>
          <w:lang w:eastAsia="cs-CZ"/>
        </w:rPr>
        <w:t>mechanismu pro dodržování požadavků na takové pohlcování, který by byl přímo nebo nepřímo</w:t>
      </w:r>
      <w:r>
        <w:rPr>
          <w:rFonts w:eastAsia="Times New Roman" w:cs="Times New Roman"/>
          <w:lang w:eastAsia="cs-CZ"/>
        </w:rPr>
        <w:t xml:space="preserve"> </w:t>
      </w:r>
      <w:r w:rsidRPr="00672A74">
        <w:rPr>
          <w:rFonts w:eastAsia="Times New Roman" w:cs="Times New Roman"/>
          <w:lang w:eastAsia="cs-CZ"/>
        </w:rPr>
        <w:t xml:space="preserve">napojen na systém EU ETS. </w:t>
      </w:r>
    </w:p>
    <w:p w14:paraId="3801429F" w14:textId="77777777" w:rsidR="00672A74" w:rsidRDefault="00672A74" w:rsidP="00317375">
      <w:pPr>
        <w:spacing w:after="0" w:line="240" w:lineRule="auto"/>
        <w:rPr>
          <w:rFonts w:eastAsia="Times New Roman" w:cs="Times New Roman"/>
          <w:lang w:eastAsia="cs-CZ"/>
        </w:rPr>
      </w:pPr>
    </w:p>
    <w:p w14:paraId="02DBA187" w14:textId="49BA0965" w:rsidR="00EE3EEF" w:rsidRDefault="00EE3EEF" w:rsidP="0046765A">
      <w:pPr>
        <w:spacing w:after="0" w:line="240" w:lineRule="auto"/>
        <w:rPr>
          <w:rFonts w:eastAsia="Times New Roman" w:cs="Times New Roman"/>
          <w:lang w:eastAsia="cs-CZ"/>
        </w:rPr>
      </w:pPr>
    </w:p>
    <w:p w14:paraId="5C71C239" w14:textId="0E0ED786" w:rsidR="00EE3EEF" w:rsidRDefault="00317375" w:rsidP="0046765A">
      <w:pPr>
        <w:spacing w:after="0" w:line="240" w:lineRule="auto"/>
        <w:rPr>
          <w:rFonts w:eastAsia="Times New Roman" w:cs="Times New Roman"/>
          <w:lang w:eastAsia="cs-CZ"/>
        </w:rPr>
      </w:pPr>
      <w:r w:rsidRPr="00672A74">
        <w:rPr>
          <w:rFonts w:eastAsia="Times New Roman" w:cs="Times New Roman"/>
          <w:b/>
          <w:bCs/>
          <w:lang w:eastAsia="cs-CZ"/>
        </w:rPr>
        <w:t>Pozn. CO2CZ</w:t>
      </w:r>
      <w:r>
        <w:rPr>
          <w:rFonts w:eastAsia="Times New Roman" w:cs="Times New Roman"/>
          <w:lang w:eastAsia="cs-CZ"/>
        </w:rPr>
        <w:t xml:space="preserve">: Tedy záchyt CO2 z bioplynových stanic, z fermentačních procsů při výrobě lihovin, KVET na bázi biomasy apod. nespadá pod režim EU ETS.  I když jsou tyto emise ve srovnání s emisemi z fosilních zdrojů relativně malé, považujeme </w:t>
      </w:r>
      <w:r w:rsidR="00672A74">
        <w:rPr>
          <w:rFonts w:eastAsia="Times New Roman" w:cs="Times New Roman"/>
          <w:lang w:eastAsia="cs-CZ"/>
        </w:rPr>
        <w:t xml:space="preserve">skutečně </w:t>
      </w:r>
      <w:r>
        <w:rPr>
          <w:rFonts w:eastAsia="Times New Roman" w:cs="Times New Roman"/>
          <w:lang w:eastAsia="cs-CZ"/>
        </w:rPr>
        <w:t>tuto oblast za koncepčně nedořešenou.</w:t>
      </w:r>
    </w:p>
    <w:p w14:paraId="5DF77C07" w14:textId="77777777" w:rsidR="00317375" w:rsidRDefault="00317375" w:rsidP="0046765A">
      <w:pPr>
        <w:spacing w:after="0" w:line="240" w:lineRule="auto"/>
        <w:rPr>
          <w:rFonts w:eastAsia="Times New Roman" w:cs="Times New Roman"/>
          <w:lang w:eastAsia="cs-CZ"/>
        </w:rPr>
      </w:pPr>
    </w:p>
    <w:p w14:paraId="6FDCE06C" w14:textId="77777777" w:rsidR="00EE3EEF" w:rsidRDefault="00EE3EEF" w:rsidP="0046765A">
      <w:pPr>
        <w:spacing w:after="0" w:line="240" w:lineRule="auto"/>
        <w:rPr>
          <w:rFonts w:eastAsia="Times New Roman" w:cs="Times New Roman"/>
          <w:lang w:eastAsia="cs-CZ"/>
        </w:rPr>
      </w:pPr>
    </w:p>
    <w:p w14:paraId="309FAF38" w14:textId="51762CA6" w:rsidR="00A93E17" w:rsidRDefault="00672A74" w:rsidP="00A93E17">
      <w:pPr>
        <w:spacing w:after="0" w:line="240" w:lineRule="auto"/>
        <w:rPr>
          <w:rFonts w:eastAsia="Times New Roman" w:cs="Times New Roman"/>
          <w:lang w:eastAsia="cs-CZ"/>
        </w:rPr>
      </w:pPr>
      <w:r>
        <w:rPr>
          <w:rFonts w:eastAsia="Times New Roman" w:cs="Times New Roman"/>
          <w:lang w:eastAsia="cs-CZ"/>
        </w:rPr>
        <w:t>O</w:t>
      </w:r>
      <w:r w:rsidRPr="00672A74">
        <w:rPr>
          <w:rFonts w:eastAsia="Times New Roman" w:cs="Times New Roman"/>
          <w:lang w:eastAsia="cs-CZ"/>
        </w:rPr>
        <w:t xml:space="preserve">dhadované budoucí náklady </w:t>
      </w:r>
      <w:r>
        <w:rPr>
          <w:rFonts w:eastAsia="Times New Roman" w:cs="Times New Roman"/>
          <w:lang w:eastAsia="cs-CZ"/>
        </w:rPr>
        <w:t xml:space="preserve">se </w:t>
      </w:r>
      <w:r w:rsidRPr="00672A74">
        <w:rPr>
          <w:rFonts w:eastAsia="Times New Roman" w:cs="Times New Roman"/>
          <w:lang w:eastAsia="cs-CZ"/>
        </w:rPr>
        <w:t>pohybují</w:t>
      </w:r>
      <w:r>
        <w:rPr>
          <w:rFonts w:eastAsia="Times New Roman" w:cs="Times New Roman"/>
          <w:lang w:eastAsia="cs-CZ"/>
        </w:rPr>
        <w:t xml:space="preserve"> </w:t>
      </w:r>
      <w:r w:rsidRPr="00672A74">
        <w:rPr>
          <w:rFonts w:eastAsia="Times New Roman" w:cs="Times New Roman"/>
          <w:lang w:eastAsia="cs-CZ"/>
        </w:rPr>
        <w:t xml:space="preserve">v rozmezí </w:t>
      </w:r>
      <w:r w:rsidRPr="00A93E17">
        <w:rPr>
          <w:rFonts w:eastAsia="Times New Roman" w:cs="Times New Roman"/>
          <w:b/>
          <w:bCs/>
          <w:lang w:eastAsia="cs-CZ"/>
        </w:rPr>
        <w:t>122 až 539 EUR za tunu CO2</w:t>
      </w:r>
      <w:r w:rsidRPr="00672A74">
        <w:rPr>
          <w:rFonts w:eastAsia="Times New Roman" w:cs="Times New Roman"/>
          <w:lang w:eastAsia="cs-CZ"/>
        </w:rPr>
        <w:t>, což je výrazně nad současnou cenou v rámci systému</w:t>
      </w:r>
      <w:r w:rsidR="00A93E17">
        <w:rPr>
          <w:rFonts w:eastAsia="Times New Roman" w:cs="Times New Roman"/>
          <w:lang w:eastAsia="cs-CZ"/>
        </w:rPr>
        <w:t xml:space="preserve"> </w:t>
      </w:r>
      <w:r w:rsidRPr="00672A74">
        <w:rPr>
          <w:rFonts w:eastAsia="Times New Roman" w:cs="Times New Roman"/>
          <w:lang w:eastAsia="cs-CZ"/>
        </w:rPr>
        <w:t>ETS. Samotné začlenění do systému stanovování cen EU ETS by tak mohlo být nedostatečnou</w:t>
      </w:r>
      <w:r w:rsidR="00A93E17">
        <w:rPr>
          <w:rFonts w:eastAsia="Times New Roman" w:cs="Times New Roman"/>
          <w:lang w:eastAsia="cs-CZ"/>
        </w:rPr>
        <w:t xml:space="preserve"> </w:t>
      </w:r>
      <w:r w:rsidRPr="00672A74">
        <w:rPr>
          <w:rFonts w:eastAsia="Times New Roman" w:cs="Times New Roman"/>
          <w:lang w:eastAsia="cs-CZ"/>
        </w:rPr>
        <w:t xml:space="preserve">pobídkou pro </w:t>
      </w:r>
      <w:r w:rsidR="00A93E17">
        <w:rPr>
          <w:rFonts w:eastAsia="Times New Roman" w:cs="Times New Roman"/>
          <w:lang w:eastAsia="cs-CZ"/>
        </w:rPr>
        <w:t>DAC</w:t>
      </w:r>
      <w:r w:rsidRPr="00672A74">
        <w:rPr>
          <w:rFonts w:eastAsia="Times New Roman" w:cs="Times New Roman"/>
          <w:lang w:eastAsia="cs-CZ"/>
        </w:rPr>
        <w:t>. V prvotní fázi zavádění bude zapotřebí další podpora, aby</w:t>
      </w:r>
      <w:r w:rsidR="00A93E17">
        <w:rPr>
          <w:rFonts w:eastAsia="Times New Roman" w:cs="Times New Roman"/>
          <w:lang w:eastAsia="cs-CZ"/>
        </w:rPr>
        <w:t xml:space="preserve"> </w:t>
      </w:r>
      <w:r w:rsidRPr="00672A74">
        <w:rPr>
          <w:rFonts w:eastAsia="Times New Roman" w:cs="Times New Roman"/>
          <w:lang w:eastAsia="cs-CZ"/>
        </w:rPr>
        <w:t xml:space="preserve">se urychlilo </w:t>
      </w:r>
      <w:r w:rsidR="00A93E17">
        <w:rPr>
          <w:rFonts w:eastAsia="Times New Roman" w:cs="Times New Roman"/>
          <w:lang w:eastAsia="cs-CZ"/>
        </w:rPr>
        <w:t>zavádění</w:t>
      </w:r>
      <w:r w:rsidRPr="00672A74">
        <w:rPr>
          <w:rFonts w:eastAsia="Times New Roman" w:cs="Times New Roman"/>
          <w:lang w:eastAsia="cs-CZ"/>
        </w:rPr>
        <w:t xml:space="preserve"> technologií a dále </w:t>
      </w:r>
      <w:r w:rsidR="00A93E17">
        <w:rPr>
          <w:rFonts w:eastAsia="Times New Roman" w:cs="Times New Roman"/>
          <w:lang w:eastAsia="cs-CZ"/>
        </w:rPr>
        <w:t xml:space="preserve">se </w:t>
      </w:r>
      <w:r w:rsidRPr="00672A74">
        <w:rPr>
          <w:rFonts w:eastAsia="Times New Roman" w:cs="Times New Roman"/>
          <w:lang w:eastAsia="cs-CZ"/>
        </w:rPr>
        <w:t xml:space="preserve">snížily náklady. </w:t>
      </w:r>
      <w:r w:rsidR="00A93E17" w:rsidRPr="00A93E17">
        <w:rPr>
          <w:rFonts w:eastAsia="Times New Roman" w:cs="Times New Roman"/>
          <w:lang w:eastAsia="cs-CZ"/>
        </w:rPr>
        <w:t>Současně bude důležité urychlit výzkum, vývoj a demonstrace s cílem zdokonalit nové</w:t>
      </w:r>
      <w:r w:rsidR="00A93E17">
        <w:rPr>
          <w:rFonts w:eastAsia="Times New Roman" w:cs="Times New Roman"/>
          <w:lang w:eastAsia="cs-CZ"/>
        </w:rPr>
        <w:t xml:space="preserve"> </w:t>
      </w:r>
      <w:r w:rsidR="00A93E17" w:rsidRPr="00A93E17">
        <w:rPr>
          <w:rFonts w:eastAsia="Times New Roman" w:cs="Times New Roman"/>
          <w:lang w:eastAsia="cs-CZ"/>
        </w:rPr>
        <w:t xml:space="preserve">technologie </w:t>
      </w:r>
      <w:r w:rsidR="00A93E17">
        <w:rPr>
          <w:rFonts w:eastAsia="Times New Roman" w:cs="Times New Roman"/>
          <w:lang w:eastAsia="cs-CZ"/>
        </w:rPr>
        <w:t>záchytu</w:t>
      </w:r>
      <w:r w:rsidR="00A93E17" w:rsidRPr="00A93E17">
        <w:rPr>
          <w:rFonts w:eastAsia="Times New Roman" w:cs="Times New Roman"/>
          <w:lang w:eastAsia="cs-CZ"/>
        </w:rPr>
        <w:t>í uhlíku a snížit jejich náklady. Vzhledem k tomu, že se různé technologie</w:t>
      </w:r>
      <w:r w:rsidR="00A93E17">
        <w:rPr>
          <w:rFonts w:eastAsia="Times New Roman" w:cs="Times New Roman"/>
          <w:lang w:eastAsia="cs-CZ"/>
        </w:rPr>
        <w:t xml:space="preserve"> </w:t>
      </w:r>
      <w:r w:rsidR="00A93E17" w:rsidRPr="00A93E17">
        <w:rPr>
          <w:rFonts w:eastAsia="Times New Roman" w:cs="Times New Roman"/>
          <w:lang w:eastAsia="cs-CZ"/>
        </w:rPr>
        <w:t>pohlcování nacházejí v různém stádiu vyspělosti, bude třeba, aby se vývoj řídil programy na</w:t>
      </w:r>
      <w:r w:rsidR="00A93E17">
        <w:rPr>
          <w:rFonts w:eastAsia="Times New Roman" w:cs="Times New Roman"/>
          <w:lang w:eastAsia="cs-CZ"/>
        </w:rPr>
        <w:t xml:space="preserve"> </w:t>
      </w:r>
      <w:r w:rsidR="00A93E17" w:rsidRPr="00A93E17">
        <w:rPr>
          <w:rFonts w:eastAsia="Times New Roman" w:cs="Times New Roman"/>
          <w:lang w:eastAsia="cs-CZ"/>
        </w:rPr>
        <w:t>míru. Komise využije své stávající nástroje na podporu technologií průmyslového pohlcování</w:t>
      </w:r>
      <w:r w:rsidR="00A93E17">
        <w:rPr>
          <w:rFonts w:eastAsia="Times New Roman" w:cs="Times New Roman"/>
          <w:lang w:eastAsia="cs-CZ"/>
        </w:rPr>
        <w:t xml:space="preserve"> </w:t>
      </w:r>
      <w:r w:rsidR="00A93E17" w:rsidRPr="00A93E17">
        <w:rPr>
          <w:rFonts w:eastAsia="Times New Roman" w:cs="Times New Roman"/>
          <w:lang w:eastAsia="cs-CZ"/>
        </w:rPr>
        <w:t xml:space="preserve">uhlíku. </w:t>
      </w:r>
      <w:r w:rsidR="00A93E17" w:rsidRPr="00A93E17">
        <w:rPr>
          <w:rFonts w:eastAsia="Times New Roman" w:cs="Times New Roman"/>
          <w:color w:val="FF0000"/>
          <w:lang w:eastAsia="cs-CZ"/>
        </w:rPr>
        <w:t>Program Horizont Evropa se konkrétně zaměří na zintenzivnění výzkumu s cílem zlepšit účinnost a realizovatelnost technologií pohlcování, zejména technologií přímého zachycování ze vzduchu, a na jejich komercializaci a rozšíření na trh s podporou Evropské rady pro inovace.</w:t>
      </w:r>
      <w:r w:rsidR="00A93E17">
        <w:rPr>
          <w:rFonts w:eastAsia="Times New Roman" w:cs="Times New Roman"/>
          <w:color w:val="FF0000"/>
          <w:lang w:eastAsia="cs-CZ"/>
        </w:rPr>
        <w:t xml:space="preserve"> </w:t>
      </w:r>
      <w:r w:rsidR="00A93E17" w:rsidRPr="00A93E17">
        <w:rPr>
          <w:rFonts w:eastAsia="Times New Roman" w:cs="Times New Roman"/>
          <w:lang w:eastAsia="cs-CZ"/>
        </w:rPr>
        <w:t>Inovační fond bude i nadále podporovat čisté technologie, které pomohou rozšířit pohlcování</w:t>
      </w:r>
      <w:r w:rsidR="00A93E17">
        <w:rPr>
          <w:rFonts w:eastAsia="Times New Roman" w:cs="Times New Roman"/>
          <w:lang w:eastAsia="cs-CZ"/>
        </w:rPr>
        <w:t xml:space="preserve"> </w:t>
      </w:r>
      <w:r w:rsidR="00A93E17" w:rsidRPr="00A93E17">
        <w:rPr>
          <w:rFonts w:eastAsia="Times New Roman" w:cs="Times New Roman"/>
          <w:lang w:eastAsia="cs-CZ"/>
        </w:rPr>
        <w:t>uhlíku.</w:t>
      </w:r>
    </w:p>
    <w:p w14:paraId="32AB18F3" w14:textId="77777777" w:rsidR="00EE3EEF" w:rsidRDefault="00EE3EEF" w:rsidP="0046765A">
      <w:pPr>
        <w:spacing w:after="0" w:line="240" w:lineRule="auto"/>
        <w:rPr>
          <w:rFonts w:eastAsia="Times New Roman" w:cs="Times New Roman"/>
          <w:lang w:eastAsia="cs-CZ"/>
        </w:rPr>
      </w:pPr>
    </w:p>
    <w:p w14:paraId="4B902E6B" w14:textId="77777777" w:rsidR="00EE3EEF" w:rsidRDefault="00EE3EEF" w:rsidP="0046765A">
      <w:pPr>
        <w:spacing w:after="0" w:line="240" w:lineRule="auto"/>
        <w:rPr>
          <w:rFonts w:eastAsia="Times New Roman" w:cs="Times New Roman"/>
          <w:lang w:eastAsia="cs-CZ"/>
        </w:rPr>
      </w:pPr>
    </w:p>
    <w:p w14:paraId="59FD553F" w14:textId="77777777" w:rsidR="00A93E17" w:rsidRPr="00A93E17" w:rsidRDefault="00A93E17" w:rsidP="00A93E17">
      <w:pPr>
        <w:spacing w:after="0" w:line="240" w:lineRule="auto"/>
        <w:rPr>
          <w:rFonts w:eastAsia="Times New Roman" w:cs="Times New Roman"/>
          <w:b/>
          <w:bCs/>
          <w:i/>
          <w:iCs/>
          <w:color w:val="538135" w:themeColor="accent6" w:themeShade="BF"/>
          <w:sz w:val="24"/>
          <w:szCs w:val="24"/>
          <w:lang w:eastAsia="cs-CZ"/>
        </w:rPr>
      </w:pPr>
      <w:r w:rsidRPr="00A93E17">
        <w:rPr>
          <w:rFonts w:eastAsia="Times New Roman" w:cs="Times New Roman"/>
          <w:b/>
          <w:bCs/>
          <w:i/>
          <w:iCs/>
          <w:color w:val="538135" w:themeColor="accent6" w:themeShade="BF"/>
          <w:sz w:val="24"/>
          <w:szCs w:val="24"/>
          <w:lang w:eastAsia="cs-CZ"/>
        </w:rPr>
        <w:t>Komise hodlá:</w:t>
      </w:r>
    </w:p>
    <w:p w14:paraId="0BB195BD"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p>
    <w:p w14:paraId="66BC27C1"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 posoudit celkové cíle pro potřeby pohlcování uhlíku v souladu s ambicemi EU v oblasti</w:t>
      </w:r>
    </w:p>
    <w:p w14:paraId="5B4DF718"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klimatu do roku 2040 a cílem dosáhnout klimatické neutrality do roku 2050 a následně</w:t>
      </w:r>
    </w:p>
    <w:p w14:paraId="590D47B5"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negativních emisí,</w:t>
      </w:r>
    </w:p>
    <w:p w14:paraId="049CB7C5"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p>
    <w:p w14:paraId="6D84CB7C"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 vypracovat možnosti politiky a podpůrné mechanismy pro průmyslové pohlcování</w:t>
      </w:r>
    </w:p>
    <w:p w14:paraId="1A7F40FF"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uhlíku, včetně toho, zda a jak je započítat v systému EU ETS,</w:t>
      </w:r>
    </w:p>
    <w:p w14:paraId="18E51CF7"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p>
    <w:p w14:paraId="1EED2E50"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 souběžně v EU podporovat výzkum, inovace a unikátní demonstrace pro nové</w:t>
      </w:r>
    </w:p>
    <w:p w14:paraId="0C1664F8" w14:textId="77777777" w:rsidR="00A93E17"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průmyslové technologie odstraňování CO2 v rámci programu Horizont Evropa a</w:t>
      </w:r>
    </w:p>
    <w:p w14:paraId="55485C34" w14:textId="522C3085" w:rsidR="00EE3EEF" w:rsidRPr="00A93E17" w:rsidRDefault="00A93E17" w:rsidP="00A93E17">
      <w:pPr>
        <w:spacing w:after="0" w:line="240" w:lineRule="auto"/>
        <w:rPr>
          <w:rFonts w:eastAsia="Times New Roman" w:cs="Times New Roman"/>
          <w:i/>
          <w:iCs/>
          <w:color w:val="538135" w:themeColor="accent6" w:themeShade="BF"/>
          <w:sz w:val="24"/>
          <w:szCs w:val="24"/>
          <w:lang w:eastAsia="cs-CZ"/>
        </w:rPr>
      </w:pPr>
      <w:r w:rsidRPr="00A93E17">
        <w:rPr>
          <w:rFonts w:eastAsia="Times New Roman" w:cs="Times New Roman"/>
          <w:i/>
          <w:iCs/>
          <w:color w:val="538135" w:themeColor="accent6" w:themeShade="BF"/>
          <w:sz w:val="24"/>
          <w:szCs w:val="24"/>
          <w:lang w:eastAsia="cs-CZ"/>
        </w:rPr>
        <w:t>Inovačního fondu</w:t>
      </w:r>
    </w:p>
    <w:p w14:paraId="097D136F" w14:textId="77777777" w:rsidR="00EE3EEF" w:rsidRDefault="00EE3EEF" w:rsidP="0046765A">
      <w:pPr>
        <w:spacing w:after="0" w:line="240" w:lineRule="auto"/>
        <w:rPr>
          <w:rFonts w:eastAsia="Times New Roman" w:cs="Times New Roman"/>
          <w:lang w:eastAsia="cs-CZ"/>
        </w:rPr>
      </w:pPr>
    </w:p>
    <w:p w14:paraId="47FF86E2" w14:textId="77777777" w:rsidR="00EE3EEF" w:rsidRDefault="00EE3EEF" w:rsidP="0046765A">
      <w:pPr>
        <w:spacing w:after="0" w:line="240" w:lineRule="auto"/>
        <w:rPr>
          <w:rFonts w:eastAsia="Times New Roman" w:cs="Times New Roman"/>
          <w:lang w:eastAsia="cs-CZ"/>
        </w:rPr>
      </w:pPr>
    </w:p>
    <w:p w14:paraId="08CD81C9" w14:textId="77777777" w:rsidR="00F24463" w:rsidRDefault="00F24463" w:rsidP="0046765A">
      <w:pPr>
        <w:spacing w:after="0" w:line="240" w:lineRule="auto"/>
        <w:rPr>
          <w:rFonts w:eastAsia="Times New Roman" w:cs="Times New Roman"/>
          <w:lang w:eastAsia="cs-CZ"/>
        </w:rPr>
      </w:pPr>
    </w:p>
    <w:p w14:paraId="3357E4FE" w14:textId="77777777" w:rsidR="00F24463" w:rsidRDefault="00F24463" w:rsidP="0046765A">
      <w:pPr>
        <w:spacing w:after="0" w:line="240" w:lineRule="auto"/>
        <w:rPr>
          <w:rFonts w:eastAsia="Times New Roman" w:cs="Times New Roman"/>
          <w:lang w:eastAsia="cs-CZ"/>
        </w:rPr>
      </w:pPr>
    </w:p>
    <w:p w14:paraId="50381E3E" w14:textId="7B593255" w:rsidR="00272EA2" w:rsidRDefault="00272EA2" w:rsidP="004375C1">
      <w:pPr>
        <w:spacing w:after="0" w:line="240" w:lineRule="auto"/>
        <w:rPr>
          <w:rFonts w:eastAsia="Times New Roman" w:cs="Times New Roman"/>
          <w:b/>
          <w:bCs/>
          <w:sz w:val="32"/>
          <w:szCs w:val="32"/>
          <w:lang w:eastAsia="cs-CZ"/>
        </w:rPr>
      </w:pPr>
      <w:r>
        <w:rPr>
          <w:rFonts w:eastAsia="Times New Roman" w:cs="Times New Roman"/>
          <w:b/>
          <w:bCs/>
          <w:sz w:val="32"/>
          <w:szCs w:val="32"/>
          <w:lang w:eastAsia="cs-CZ"/>
        </w:rPr>
        <w:t xml:space="preserve">                    </w:t>
      </w:r>
      <w:r w:rsidRPr="00522988">
        <w:rPr>
          <w:rFonts w:eastAsia="Times New Roman" w:cs="Times New Roman"/>
          <w:b/>
          <w:bCs/>
          <w:sz w:val="32"/>
          <w:szCs w:val="32"/>
          <w:lang w:eastAsia="cs-CZ"/>
        </w:rPr>
        <w:t>I</w:t>
      </w:r>
      <w:r>
        <w:rPr>
          <w:rFonts w:eastAsia="Times New Roman" w:cs="Times New Roman"/>
          <w:b/>
          <w:bCs/>
          <w:sz w:val="32"/>
          <w:szCs w:val="32"/>
          <w:lang w:eastAsia="cs-CZ"/>
        </w:rPr>
        <w:t>V</w:t>
      </w:r>
      <w:r w:rsidRPr="00522988">
        <w:rPr>
          <w:rFonts w:eastAsia="Times New Roman" w:cs="Times New Roman"/>
          <w:b/>
          <w:bCs/>
          <w:sz w:val="32"/>
          <w:szCs w:val="32"/>
          <w:lang w:eastAsia="cs-CZ"/>
        </w:rPr>
        <w:t>. PROCESY CC</w:t>
      </w:r>
      <w:r>
        <w:rPr>
          <w:rFonts w:eastAsia="Times New Roman" w:cs="Times New Roman"/>
          <w:b/>
          <w:bCs/>
          <w:sz w:val="32"/>
          <w:szCs w:val="32"/>
          <w:lang w:eastAsia="cs-CZ"/>
        </w:rPr>
        <w:t>U</w:t>
      </w:r>
      <w:r w:rsidRPr="00522988">
        <w:rPr>
          <w:rFonts w:eastAsia="Times New Roman" w:cs="Times New Roman"/>
          <w:b/>
          <w:bCs/>
          <w:sz w:val="32"/>
          <w:szCs w:val="32"/>
          <w:lang w:eastAsia="cs-CZ"/>
        </w:rPr>
        <w:t xml:space="preserve"> – Carbon Capture </w:t>
      </w:r>
      <w:r>
        <w:rPr>
          <w:rFonts w:eastAsia="Times New Roman" w:cs="Times New Roman"/>
          <w:b/>
          <w:bCs/>
          <w:sz w:val="32"/>
          <w:szCs w:val="32"/>
          <w:lang w:eastAsia="cs-CZ"/>
        </w:rPr>
        <w:t>Utilization</w:t>
      </w:r>
    </w:p>
    <w:p w14:paraId="46F99BE9" w14:textId="77777777" w:rsidR="00272EA2" w:rsidRDefault="00272EA2" w:rsidP="004375C1">
      <w:pPr>
        <w:spacing w:after="0" w:line="240" w:lineRule="auto"/>
        <w:rPr>
          <w:rFonts w:eastAsia="Times New Roman" w:cs="Times New Roman"/>
          <w:sz w:val="24"/>
          <w:szCs w:val="24"/>
          <w:lang w:eastAsia="cs-CZ"/>
        </w:rPr>
      </w:pPr>
    </w:p>
    <w:p w14:paraId="4B9A15B8" w14:textId="77777777" w:rsidR="00CD2433" w:rsidRDefault="00CD2433" w:rsidP="004375C1">
      <w:pPr>
        <w:spacing w:after="0" w:line="240" w:lineRule="auto"/>
        <w:rPr>
          <w:rFonts w:eastAsia="Times New Roman" w:cs="Times New Roman"/>
          <w:sz w:val="24"/>
          <w:szCs w:val="24"/>
          <w:lang w:eastAsia="cs-CZ"/>
        </w:rPr>
      </w:pPr>
    </w:p>
    <w:p w14:paraId="4EF9C39E" w14:textId="1E3FC1A7" w:rsidR="004375C1" w:rsidRDefault="00060478" w:rsidP="004375C1">
      <w:pPr>
        <w:spacing w:after="0" w:line="240" w:lineRule="auto"/>
        <w:rPr>
          <w:rFonts w:eastAsia="Times New Roman" w:cs="Times New Roman"/>
          <w:b/>
          <w:bCs/>
          <w:sz w:val="24"/>
          <w:szCs w:val="24"/>
          <w:lang w:eastAsia="cs-CZ"/>
        </w:rPr>
      </w:pPr>
      <w:r w:rsidRPr="00F10A5C">
        <w:rPr>
          <w:rFonts w:eastAsia="Times New Roman" w:cs="Times New Roman"/>
          <w:b/>
          <w:bCs/>
          <w:sz w:val="24"/>
          <w:szCs w:val="24"/>
          <w:lang w:eastAsia="cs-CZ"/>
        </w:rPr>
        <w:t>PROCESY CC</w:t>
      </w:r>
      <w:r>
        <w:rPr>
          <w:rFonts w:eastAsia="Times New Roman" w:cs="Times New Roman"/>
          <w:b/>
          <w:bCs/>
          <w:sz w:val="24"/>
          <w:szCs w:val="24"/>
          <w:lang w:eastAsia="cs-CZ"/>
        </w:rPr>
        <w:t>U</w:t>
      </w:r>
      <w:r w:rsidRPr="00F10A5C">
        <w:rPr>
          <w:rFonts w:eastAsia="Times New Roman" w:cs="Times New Roman"/>
          <w:b/>
          <w:bCs/>
          <w:sz w:val="24"/>
          <w:szCs w:val="24"/>
          <w:lang w:eastAsia="cs-CZ"/>
        </w:rPr>
        <w:t xml:space="preserve"> – </w:t>
      </w:r>
      <w:r w:rsidR="00637705">
        <w:rPr>
          <w:rFonts w:eastAsia="Times New Roman" w:cs="Times New Roman"/>
          <w:b/>
          <w:bCs/>
          <w:sz w:val="24"/>
          <w:szCs w:val="24"/>
          <w:lang w:eastAsia="cs-CZ"/>
        </w:rPr>
        <w:t>recyklace CO2</w:t>
      </w:r>
    </w:p>
    <w:p w14:paraId="37D33B0A" w14:textId="48113F3E" w:rsidR="00272EA2" w:rsidRDefault="00272EA2" w:rsidP="004375C1">
      <w:pPr>
        <w:spacing w:after="0" w:line="240" w:lineRule="auto"/>
        <w:rPr>
          <w:rFonts w:eastAsia="Times New Roman" w:cs="Times New Roman"/>
          <w:b/>
          <w:bCs/>
          <w:sz w:val="24"/>
          <w:szCs w:val="24"/>
          <w:lang w:eastAsia="cs-CZ"/>
        </w:rPr>
      </w:pPr>
      <w:r w:rsidRPr="003D79D3">
        <w:rPr>
          <w:rFonts w:eastAsia="Times New Roman" w:cs="Times New Roman"/>
          <w:b/>
          <w:bCs/>
          <w:sz w:val="24"/>
          <w:szCs w:val="24"/>
          <w:lang w:eastAsia="cs-CZ"/>
        </w:rPr>
        <w:drawing>
          <wp:anchor distT="0" distB="0" distL="114300" distR="114300" simplePos="0" relativeHeight="251663360" behindDoc="1" locked="0" layoutInCell="1" allowOverlap="1" wp14:anchorId="0C3334EA" wp14:editId="77E4651F">
            <wp:simplePos x="0" y="0"/>
            <wp:positionH relativeFrom="column">
              <wp:posOffset>4464685</wp:posOffset>
            </wp:positionH>
            <wp:positionV relativeFrom="paragraph">
              <wp:posOffset>190500</wp:posOffset>
            </wp:positionV>
            <wp:extent cx="1828800" cy="1628140"/>
            <wp:effectExtent l="0" t="0" r="0" b="0"/>
            <wp:wrapTight wrapText="bothSides">
              <wp:wrapPolygon edited="0">
                <wp:start x="0" y="0"/>
                <wp:lineTo x="0" y="21229"/>
                <wp:lineTo x="21375" y="21229"/>
                <wp:lineTo x="21375" y="0"/>
                <wp:lineTo x="0" y="0"/>
              </wp:wrapPolygon>
            </wp:wrapTight>
            <wp:docPr id="2827388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3881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628140"/>
                    </a:xfrm>
                    <a:prstGeom prst="rect">
                      <a:avLst/>
                    </a:prstGeom>
                  </pic:spPr>
                </pic:pic>
              </a:graphicData>
            </a:graphic>
            <wp14:sizeRelH relativeFrom="page">
              <wp14:pctWidth>0</wp14:pctWidth>
            </wp14:sizeRelH>
            <wp14:sizeRelV relativeFrom="page">
              <wp14:pctHeight>0</wp14:pctHeight>
            </wp14:sizeRelV>
          </wp:anchor>
        </w:drawing>
      </w:r>
    </w:p>
    <w:p w14:paraId="5D441802" w14:textId="0CDED438" w:rsidR="00272EA2" w:rsidRPr="00272EA2" w:rsidRDefault="00272EA2" w:rsidP="00272EA2">
      <w:pPr>
        <w:spacing w:after="0" w:line="240" w:lineRule="auto"/>
        <w:rPr>
          <w:rFonts w:eastAsia="Times New Roman" w:cs="Times New Roman"/>
          <w:lang w:eastAsia="cs-CZ"/>
        </w:rPr>
      </w:pPr>
      <w:r w:rsidRPr="00272EA2">
        <w:rPr>
          <w:rFonts w:eastAsia="Times New Roman" w:cs="Times New Roman"/>
          <w:lang w:eastAsia="cs-CZ"/>
        </w:rPr>
        <w:t>Zachycování CO2 a jeho recyklace za účelem výroby pokročilých syntetických paliv, chemických látek, polymerů nebo minerálů je dalším důležitým a inovativním aspektem</w:t>
      </w:r>
      <w:r>
        <w:rPr>
          <w:rFonts w:eastAsia="Times New Roman" w:cs="Times New Roman"/>
          <w:lang w:eastAsia="cs-CZ"/>
        </w:rPr>
        <w:t xml:space="preserve"> </w:t>
      </w:r>
      <w:r w:rsidRPr="00272EA2">
        <w:rPr>
          <w:rFonts w:eastAsia="Times New Roman" w:cs="Times New Roman"/>
          <w:lang w:eastAsia="cs-CZ"/>
        </w:rPr>
        <w:t>hodnotového řetězce průmyslového hospodaření s uhlíkem. Přispívá také k modelu oběhového hospodářství, který v rámci opatření v oblasti klimatu do roku 2040 získá na významu. Výroba chemických látek a materiálů je stále do značné míry závislá na fosilních surovinách, které budou postupně nahrazovány alternativními surovinami, jako je udržitelná biomasa, recyklovaný odpad a zachycený CO2. Nahrazením fosilních surovin tak může CCU přispět ke snížení emisí, k energetické bezpečnosti a autonomii EU.</w:t>
      </w:r>
    </w:p>
    <w:p w14:paraId="4A9F73A4" w14:textId="77777777" w:rsidR="00272EA2" w:rsidRDefault="00272EA2" w:rsidP="004375C1">
      <w:pPr>
        <w:spacing w:after="0" w:line="240" w:lineRule="auto"/>
        <w:rPr>
          <w:rFonts w:eastAsia="Times New Roman" w:cs="Times New Roman"/>
          <w:b/>
          <w:bCs/>
          <w:sz w:val="24"/>
          <w:szCs w:val="24"/>
          <w:lang w:eastAsia="cs-CZ"/>
        </w:rPr>
      </w:pPr>
    </w:p>
    <w:p w14:paraId="1582C83D" w14:textId="7D232361" w:rsidR="00D24BA1" w:rsidRDefault="00D24BA1" w:rsidP="004375C1">
      <w:pPr>
        <w:spacing w:after="0" w:line="240" w:lineRule="auto"/>
        <w:rPr>
          <w:rFonts w:eastAsia="Times New Roman" w:cs="Times New Roman"/>
          <w:lang w:eastAsia="cs-CZ"/>
        </w:rPr>
      </w:pPr>
      <w:r>
        <w:rPr>
          <w:rFonts w:eastAsia="Times New Roman" w:cs="Times New Roman"/>
          <w:lang w:eastAsia="cs-CZ"/>
        </w:rPr>
        <w:lastRenderedPageBreak/>
        <w:t xml:space="preserve">Podle IEA </w:t>
      </w:r>
      <w:r>
        <w:rPr>
          <w:rStyle w:val="Znakapoznpodarou"/>
          <w:rFonts w:eastAsia="Times New Roman" w:cs="Times New Roman"/>
          <w:lang w:eastAsia="cs-CZ"/>
        </w:rPr>
        <w:footnoteReference w:id="8"/>
      </w:r>
      <w:r>
        <w:rPr>
          <w:rFonts w:eastAsia="Times New Roman" w:cs="Times New Roman"/>
          <w:lang w:eastAsia="cs-CZ"/>
        </w:rPr>
        <w:t xml:space="preserve"> jsou na vzestupu a v dynamickém vývoji technologie, které dokážou využít uhlík z molekuly CO2 a společně se „zeleným“ vodíkem dokážou vytvářet finální „zelené“ tedy udržitelné produkty. Počítá se s nimi především v oblasti výroby syntetických paliv, kde především leteckou, námořní, armádní či stavební technologie lze jen v omezené míře nahradit bezemisním elektrickým zdrojem.</w:t>
      </w:r>
    </w:p>
    <w:p w14:paraId="6A7F6DCB" w14:textId="728A6FF6" w:rsidR="00D24BA1" w:rsidRPr="00D24BA1" w:rsidRDefault="00D24BA1" w:rsidP="004375C1">
      <w:pPr>
        <w:spacing w:after="0" w:line="240" w:lineRule="auto"/>
        <w:rPr>
          <w:rFonts w:eastAsia="Times New Roman" w:cs="Times New Roman"/>
          <w:lang w:eastAsia="cs-CZ"/>
        </w:rPr>
      </w:pPr>
      <w:r>
        <w:rPr>
          <w:rFonts w:eastAsia="Times New Roman" w:cs="Times New Roman"/>
          <w:lang w:eastAsia="cs-CZ"/>
        </w:rPr>
        <w:t>Plánuje se výstavba cca 15 zařízení na CCU výrobu syntetických paliv FT-syntézou konverzí na metanol nebo fermentací na etanol.</w:t>
      </w:r>
      <w:r w:rsidR="00AC2ED0">
        <w:rPr>
          <w:rFonts w:eastAsia="Times New Roman" w:cs="Times New Roman"/>
          <w:lang w:eastAsia="cs-CZ"/>
        </w:rPr>
        <w:t xml:space="preserve"> Námatkově plánované aktivity CCU:</w:t>
      </w:r>
    </w:p>
    <w:p w14:paraId="3FC570C3" w14:textId="4C7BDCD2" w:rsidR="00D24BA1" w:rsidRPr="00D24BA1" w:rsidRDefault="00D24BA1" w:rsidP="00D24BA1">
      <w:pPr>
        <w:numPr>
          <w:ilvl w:val="0"/>
          <w:numId w:val="3"/>
        </w:numPr>
        <w:spacing w:after="0" w:line="240" w:lineRule="auto"/>
        <w:textAlignment w:val="baseline"/>
        <w:rPr>
          <w:rFonts w:cstheme="minorHAnsi"/>
          <w:i/>
          <w:iCs/>
          <w:color w:val="000000"/>
        </w:rPr>
      </w:pPr>
      <w:r w:rsidRPr="00D24BA1">
        <w:rPr>
          <w:rFonts w:cstheme="minorHAnsi"/>
          <w:i/>
          <w:iCs/>
          <w:color w:val="000000"/>
        </w:rPr>
        <w:t>Projekt Air ve Švédsku si klade za cíl zahájit výrobu 200 000 tun metanolu ročně v roce 2025 s využitím CO</w:t>
      </w:r>
      <w:r w:rsidRPr="00D24BA1">
        <w:rPr>
          <w:rFonts w:cstheme="minorHAnsi"/>
          <w:i/>
          <w:iCs/>
          <w:color w:val="000000"/>
          <w:bdr w:val="none" w:sz="0" w:space="0" w:color="auto" w:frame="1"/>
          <w:vertAlign w:val="subscript"/>
        </w:rPr>
        <w:t>2</w:t>
      </w:r>
      <w:r w:rsidRPr="00D24BA1">
        <w:rPr>
          <w:rFonts w:cstheme="minorHAnsi"/>
          <w:i/>
          <w:iCs/>
          <w:color w:val="000000"/>
        </w:rPr>
        <w:t> zachycené z bioplynové stanice a elektrolytický vodík.</w:t>
      </w:r>
    </w:p>
    <w:p w14:paraId="1483BB57" w14:textId="4999D508" w:rsidR="00D24BA1" w:rsidRPr="00D24BA1" w:rsidRDefault="00D24BA1" w:rsidP="00D24BA1">
      <w:pPr>
        <w:numPr>
          <w:ilvl w:val="0"/>
          <w:numId w:val="3"/>
        </w:numPr>
        <w:spacing w:after="0" w:line="240" w:lineRule="auto"/>
        <w:textAlignment w:val="baseline"/>
        <w:rPr>
          <w:rFonts w:cstheme="minorHAnsi"/>
          <w:i/>
          <w:iCs/>
          <w:color w:val="000000"/>
        </w:rPr>
      </w:pPr>
      <w:r w:rsidRPr="00D24BA1">
        <w:rPr>
          <w:rFonts w:cstheme="minorHAnsi"/>
          <w:i/>
          <w:iCs/>
          <w:color w:val="000000"/>
        </w:rPr>
        <w:t>Společnost Highly Innovative Fuels (HIF) po celém světě studuje proveditelnost rozsáhlých zařízení na výrobu syntetických paliv ze vzduchu, přičemž závody jsou ve výstavbě v </w:t>
      </w:r>
      <w:r w:rsidRPr="00AC2ED0">
        <w:rPr>
          <w:rFonts w:cstheme="minorHAnsi"/>
          <w:i/>
          <w:iCs/>
          <w:color w:val="000000"/>
        </w:rPr>
        <w:t>Chile</w:t>
      </w:r>
      <w:r w:rsidRPr="00D24BA1">
        <w:rPr>
          <w:rFonts w:cstheme="minorHAnsi"/>
          <w:i/>
          <w:iCs/>
          <w:color w:val="000000"/>
        </w:rPr>
        <w:t>, </w:t>
      </w:r>
      <w:r w:rsidRPr="00AC2ED0">
        <w:rPr>
          <w:rFonts w:cstheme="minorHAnsi"/>
          <w:i/>
          <w:iCs/>
          <w:color w:val="000000"/>
        </w:rPr>
        <w:t>Spojených státech</w:t>
      </w:r>
      <w:r w:rsidRPr="00D24BA1">
        <w:rPr>
          <w:rFonts w:cstheme="minorHAnsi"/>
          <w:i/>
          <w:iCs/>
          <w:color w:val="000000"/>
        </w:rPr>
        <w:t> a </w:t>
      </w:r>
      <w:r w:rsidRPr="00AC2ED0">
        <w:rPr>
          <w:rFonts w:cstheme="minorHAnsi"/>
          <w:i/>
          <w:iCs/>
          <w:color w:val="000000"/>
        </w:rPr>
        <w:t>Austrálii</w:t>
      </w:r>
      <w:r w:rsidRPr="00D24BA1">
        <w:rPr>
          <w:rFonts w:cstheme="minorHAnsi"/>
          <w:i/>
          <w:iCs/>
          <w:color w:val="000000"/>
        </w:rPr>
        <w:t>.</w:t>
      </w:r>
    </w:p>
    <w:p w14:paraId="1CB6AB8F" w14:textId="135AA644" w:rsidR="00D24BA1" w:rsidRPr="00D24BA1" w:rsidRDefault="00D24BA1" w:rsidP="00D24BA1">
      <w:pPr>
        <w:numPr>
          <w:ilvl w:val="0"/>
          <w:numId w:val="3"/>
        </w:numPr>
        <w:spacing w:after="0" w:line="240" w:lineRule="auto"/>
        <w:textAlignment w:val="baseline"/>
        <w:rPr>
          <w:rFonts w:cstheme="minorHAnsi"/>
          <w:i/>
          <w:iCs/>
          <w:color w:val="000000"/>
        </w:rPr>
      </w:pPr>
      <w:r w:rsidRPr="00D24BA1">
        <w:rPr>
          <w:rFonts w:cstheme="minorHAnsi"/>
          <w:i/>
          <w:iCs/>
          <w:color w:val="000000"/>
        </w:rPr>
        <w:t>Ve Švýcarsku zahájila společnost Synhelion </w:t>
      </w:r>
      <w:r w:rsidRPr="00AC2ED0">
        <w:rPr>
          <w:rFonts w:cstheme="minorHAnsi"/>
          <w:i/>
          <w:iCs/>
          <w:color w:val="000000"/>
        </w:rPr>
        <w:t>výstavbu svého prvního závodu na výrobu syntetických paliv</w:t>
      </w:r>
      <w:r w:rsidRPr="00D24BA1">
        <w:rPr>
          <w:rFonts w:cstheme="minorHAnsi"/>
          <w:i/>
          <w:iCs/>
          <w:color w:val="000000"/>
        </w:rPr>
        <w:t> s využitím technologie termochemické přeměny na bázi solární energie a získávání CO</w:t>
      </w:r>
      <w:r w:rsidRPr="00D24BA1">
        <w:rPr>
          <w:rFonts w:cstheme="minorHAnsi"/>
          <w:i/>
          <w:iCs/>
          <w:color w:val="000000"/>
          <w:bdr w:val="none" w:sz="0" w:space="0" w:color="auto" w:frame="1"/>
          <w:vertAlign w:val="subscript"/>
        </w:rPr>
        <w:t>2</w:t>
      </w:r>
      <w:r w:rsidRPr="00D24BA1">
        <w:rPr>
          <w:rFonts w:cstheme="minorHAnsi"/>
          <w:i/>
          <w:iCs/>
          <w:color w:val="000000"/>
        </w:rPr>
        <w:t> z nedaleké celulózky a papírny.</w:t>
      </w:r>
    </w:p>
    <w:p w14:paraId="4D73CA1B" w14:textId="57C5A92D" w:rsidR="00AC2ED0" w:rsidRPr="00AC2ED0" w:rsidRDefault="00AC2ED0" w:rsidP="00AC2ED0">
      <w:pPr>
        <w:numPr>
          <w:ilvl w:val="0"/>
          <w:numId w:val="4"/>
        </w:numPr>
        <w:spacing w:after="0" w:line="240" w:lineRule="auto"/>
        <w:textAlignment w:val="baseline"/>
        <w:rPr>
          <w:rFonts w:cstheme="minorHAnsi"/>
          <w:i/>
          <w:iCs/>
          <w:noProof w:val="0"/>
          <w:color w:val="000000"/>
        </w:rPr>
      </w:pPr>
      <w:r w:rsidRPr="00AC2ED0">
        <w:rPr>
          <w:rFonts w:cstheme="minorHAnsi"/>
          <w:i/>
          <w:iCs/>
          <w:color w:val="000000"/>
        </w:rPr>
        <w:t>Okolo 75 000 t CO</w:t>
      </w:r>
      <w:r w:rsidRPr="00AC2ED0">
        <w:rPr>
          <w:rFonts w:cstheme="minorHAnsi"/>
          <w:i/>
          <w:iCs/>
          <w:color w:val="000000"/>
          <w:bdr w:val="none" w:sz="0" w:space="0" w:color="auto" w:frame="1"/>
          <w:vertAlign w:val="subscript"/>
        </w:rPr>
        <w:t>2 </w:t>
      </w:r>
      <w:r w:rsidRPr="00AC2ED0">
        <w:rPr>
          <w:rFonts w:cstheme="minorHAnsi"/>
          <w:i/>
          <w:iCs/>
          <w:color w:val="000000"/>
        </w:rPr>
        <w:t>ročně bylo zachyceno z cementárny Capitol Aggregates v Texasu a od roku 2015 se používá pro výrobu chemikálií společností Skyonic.</w:t>
      </w:r>
    </w:p>
    <w:p w14:paraId="6E1D46BF" w14:textId="394857E7" w:rsidR="00AC2ED0" w:rsidRPr="00AC2ED0" w:rsidRDefault="00AC2ED0" w:rsidP="00AC2ED0">
      <w:pPr>
        <w:numPr>
          <w:ilvl w:val="0"/>
          <w:numId w:val="4"/>
        </w:numPr>
        <w:spacing w:after="0" w:line="240" w:lineRule="auto"/>
        <w:textAlignment w:val="baseline"/>
        <w:rPr>
          <w:rFonts w:cstheme="minorHAnsi"/>
          <w:i/>
          <w:iCs/>
          <w:color w:val="000000"/>
        </w:rPr>
      </w:pPr>
      <w:r w:rsidRPr="00AC2ED0">
        <w:rPr>
          <w:rFonts w:cstheme="minorHAnsi"/>
          <w:i/>
          <w:iCs/>
          <w:color w:val="000000"/>
        </w:rPr>
        <w:t>Americká společnost Twelve oznámila v roce 2022 rozšíření své technologie pro elektrochemick</w:t>
      </w:r>
      <w:r>
        <w:rPr>
          <w:rFonts w:cstheme="minorHAnsi"/>
          <w:i/>
          <w:iCs/>
          <w:color w:val="000000"/>
        </w:rPr>
        <w:t>ý transfer</w:t>
      </w:r>
      <w:r w:rsidRPr="00AC2ED0">
        <w:rPr>
          <w:rFonts w:cstheme="minorHAnsi"/>
          <w:i/>
          <w:iCs/>
          <w:color w:val="000000"/>
        </w:rPr>
        <w:t xml:space="preserve"> emisí CO</w:t>
      </w:r>
      <w:r w:rsidRPr="00AC2ED0">
        <w:rPr>
          <w:rFonts w:cstheme="minorHAnsi"/>
          <w:i/>
          <w:iCs/>
          <w:color w:val="000000"/>
          <w:bdr w:val="none" w:sz="0" w:space="0" w:color="auto" w:frame="1"/>
          <w:vertAlign w:val="subscript"/>
        </w:rPr>
        <w:t>2</w:t>
      </w:r>
      <w:r w:rsidRPr="00AC2ED0">
        <w:rPr>
          <w:rFonts w:cstheme="minorHAnsi"/>
          <w:i/>
          <w:iCs/>
          <w:color w:val="000000"/>
        </w:rPr>
        <w:t> do různých produktů, od plastů až po paliva.</w:t>
      </w:r>
    </w:p>
    <w:p w14:paraId="742FFE87" w14:textId="6DE0A023" w:rsidR="00AC2ED0" w:rsidRDefault="00AC2ED0" w:rsidP="00AC2ED0">
      <w:pPr>
        <w:numPr>
          <w:ilvl w:val="0"/>
          <w:numId w:val="4"/>
        </w:numPr>
        <w:spacing w:after="0" w:line="240" w:lineRule="auto"/>
        <w:textAlignment w:val="baseline"/>
        <w:rPr>
          <w:rFonts w:cstheme="minorHAnsi"/>
          <w:i/>
          <w:iCs/>
          <w:color w:val="000000"/>
        </w:rPr>
      </w:pPr>
      <w:r w:rsidRPr="00AC2ED0">
        <w:rPr>
          <w:rFonts w:cstheme="minorHAnsi"/>
          <w:i/>
          <w:iCs/>
          <w:color w:val="000000"/>
        </w:rPr>
        <w:t xml:space="preserve">Společnost Econic Technologies oznámila partnerství s chemickými společnostmi v Číně a Indii za účelem </w:t>
      </w:r>
      <w:r>
        <w:rPr>
          <w:rFonts w:cstheme="minorHAnsi"/>
          <w:i/>
          <w:iCs/>
          <w:color w:val="000000"/>
        </w:rPr>
        <w:t>využití</w:t>
      </w:r>
      <w:r w:rsidRPr="00AC2ED0">
        <w:rPr>
          <w:rFonts w:cstheme="minorHAnsi"/>
          <w:i/>
          <w:iCs/>
          <w:color w:val="000000"/>
        </w:rPr>
        <w:t xml:space="preserve"> emisí CO</w:t>
      </w:r>
      <w:r w:rsidRPr="00AC2ED0">
        <w:rPr>
          <w:rFonts w:cstheme="minorHAnsi"/>
          <w:i/>
          <w:iCs/>
          <w:color w:val="000000"/>
          <w:bdr w:val="none" w:sz="0" w:space="0" w:color="auto" w:frame="1"/>
          <w:vertAlign w:val="subscript"/>
        </w:rPr>
        <w:t>2</w:t>
      </w:r>
      <w:r w:rsidRPr="00AC2ED0">
        <w:rPr>
          <w:rFonts w:cstheme="minorHAnsi"/>
          <w:i/>
          <w:iCs/>
          <w:color w:val="000000"/>
        </w:rPr>
        <w:t>  p</w:t>
      </w:r>
      <w:r>
        <w:rPr>
          <w:rFonts w:cstheme="minorHAnsi"/>
          <w:i/>
          <w:iCs/>
          <w:color w:val="000000"/>
        </w:rPr>
        <w:t>r</w:t>
      </w:r>
      <w:r w:rsidRPr="00AC2ED0">
        <w:rPr>
          <w:rFonts w:cstheme="minorHAnsi"/>
          <w:i/>
          <w:iCs/>
          <w:color w:val="000000"/>
        </w:rPr>
        <w:t xml:space="preserve">o technologii </w:t>
      </w:r>
      <w:r>
        <w:rPr>
          <w:rFonts w:cstheme="minorHAnsi"/>
          <w:i/>
          <w:iCs/>
          <w:color w:val="000000"/>
        </w:rPr>
        <w:t xml:space="preserve">výroby </w:t>
      </w:r>
      <w:r w:rsidRPr="00AC2ED0">
        <w:rPr>
          <w:rFonts w:cstheme="minorHAnsi"/>
          <w:i/>
          <w:iCs/>
          <w:color w:val="000000"/>
        </w:rPr>
        <w:t>polymerů.</w:t>
      </w:r>
    </w:p>
    <w:p w14:paraId="1E3AD4E2" w14:textId="440D4E41" w:rsidR="00AC2ED0" w:rsidRPr="00AC2ED0" w:rsidRDefault="00AC2ED0" w:rsidP="00AC2ED0">
      <w:pPr>
        <w:numPr>
          <w:ilvl w:val="0"/>
          <w:numId w:val="4"/>
        </w:numPr>
        <w:spacing w:after="0" w:line="240" w:lineRule="auto"/>
        <w:textAlignment w:val="baseline"/>
        <w:rPr>
          <w:rFonts w:cstheme="minorHAnsi"/>
          <w:i/>
          <w:iCs/>
          <w:color w:val="000000"/>
        </w:rPr>
      </w:pPr>
      <w:r>
        <w:rPr>
          <w:rFonts w:cstheme="minorHAnsi"/>
          <w:i/>
          <w:iCs/>
          <w:color w:val="000000"/>
        </w:rPr>
        <w:t xml:space="preserve">Německá kotovaná společnost COVESTRO využívá CO2 při výrobě matrací </w:t>
      </w:r>
      <w:r>
        <w:rPr>
          <w:rStyle w:val="Znakapoznpodarou"/>
          <w:rFonts w:cstheme="minorHAnsi"/>
          <w:i/>
          <w:iCs/>
          <w:color w:val="000000"/>
        </w:rPr>
        <w:footnoteReference w:id="9"/>
      </w:r>
    </w:p>
    <w:p w14:paraId="22D1287A" w14:textId="3F0187B6" w:rsidR="00AC2ED0" w:rsidRDefault="00AC2ED0" w:rsidP="004375C1">
      <w:pPr>
        <w:spacing w:after="0" w:line="240" w:lineRule="auto"/>
        <w:rPr>
          <w:rFonts w:eastAsia="Times New Roman" w:cs="Times New Roman"/>
          <w:b/>
          <w:bCs/>
          <w:sz w:val="24"/>
          <w:szCs w:val="24"/>
          <w:lang w:eastAsia="cs-CZ"/>
        </w:rPr>
      </w:pPr>
    </w:p>
    <w:p w14:paraId="6CA63D1A" w14:textId="3D9D5473" w:rsidR="001E0031" w:rsidRDefault="001E0031" w:rsidP="004375C1">
      <w:pPr>
        <w:spacing w:after="0" w:line="240" w:lineRule="auto"/>
        <w:rPr>
          <w:rFonts w:eastAsia="Times New Roman" w:cs="Times New Roman"/>
          <w:b/>
          <w:bCs/>
          <w:sz w:val="24"/>
          <w:szCs w:val="24"/>
          <w:lang w:eastAsia="cs-CZ"/>
        </w:rPr>
      </w:pPr>
    </w:p>
    <w:p w14:paraId="5F363C40" w14:textId="77777777" w:rsidR="00272EA2" w:rsidRDefault="00272EA2" w:rsidP="004375C1">
      <w:pPr>
        <w:spacing w:after="0" w:line="240" w:lineRule="auto"/>
        <w:rPr>
          <w:rFonts w:eastAsia="Times New Roman" w:cs="Times New Roman"/>
          <w:b/>
          <w:bCs/>
          <w:sz w:val="24"/>
          <w:szCs w:val="24"/>
          <w:lang w:eastAsia="cs-CZ"/>
        </w:rPr>
      </w:pPr>
    </w:p>
    <w:p w14:paraId="57AD63B7" w14:textId="77777777" w:rsidR="00272EA2" w:rsidRDefault="00272EA2" w:rsidP="004375C1">
      <w:pPr>
        <w:spacing w:after="0" w:line="240" w:lineRule="auto"/>
        <w:rPr>
          <w:rFonts w:eastAsia="Times New Roman" w:cs="Times New Roman"/>
          <w:b/>
          <w:bCs/>
          <w:sz w:val="24"/>
          <w:szCs w:val="24"/>
          <w:lang w:eastAsia="cs-CZ"/>
        </w:rPr>
      </w:pPr>
    </w:p>
    <w:p w14:paraId="2ACDF3A6" w14:textId="77777777" w:rsidR="00272EA2" w:rsidRDefault="00272EA2" w:rsidP="004375C1">
      <w:pPr>
        <w:spacing w:after="0" w:line="240" w:lineRule="auto"/>
        <w:rPr>
          <w:rFonts w:eastAsia="Times New Roman" w:cs="Times New Roman"/>
          <w:b/>
          <w:bCs/>
          <w:sz w:val="24"/>
          <w:szCs w:val="24"/>
          <w:lang w:eastAsia="cs-CZ"/>
        </w:rPr>
      </w:pPr>
    </w:p>
    <w:p w14:paraId="06A03891" w14:textId="77777777" w:rsidR="00272EA2" w:rsidRDefault="00272EA2" w:rsidP="004375C1">
      <w:pPr>
        <w:spacing w:after="0" w:line="240" w:lineRule="auto"/>
        <w:rPr>
          <w:rFonts w:eastAsia="Times New Roman" w:cs="Times New Roman"/>
          <w:b/>
          <w:bCs/>
          <w:sz w:val="24"/>
          <w:szCs w:val="24"/>
          <w:lang w:eastAsia="cs-CZ"/>
        </w:rPr>
      </w:pPr>
    </w:p>
    <w:p w14:paraId="471A0F6D" w14:textId="7DF9C1B1" w:rsidR="00272EA2" w:rsidRDefault="00272EA2" w:rsidP="00272EA2">
      <w:pPr>
        <w:spacing w:after="0" w:line="240" w:lineRule="auto"/>
        <w:rPr>
          <w:rFonts w:eastAsia="Times New Roman" w:cs="Times New Roman"/>
          <w:lang w:eastAsia="cs-CZ"/>
        </w:rPr>
      </w:pPr>
      <w:r w:rsidRPr="00272EA2">
        <w:rPr>
          <w:rFonts w:eastAsia="Times New Roman" w:cs="Times New Roman"/>
          <w:lang w:eastAsia="cs-CZ"/>
        </w:rPr>
        <w:t>CCU podporuje průmyslovou symbiózu a lepší integraci procesů v rámci průmyslových</w:t>
      </w:r>
      <w:r>
        <w:rPr>
          <w:rFonts w:eastAsia="Times New Roman" w:cs="Times New Roman"/>
          <w:lang w:eastAsia="cs-CZ"/>
        </w:rPr>
        <w:t xml:space="preserve"> </w:t>
      </w:r>
      <w:r w:rsidRPr="00272EA2">
        <w:rPr>
          <w:rFonts w:eastAsia="Times New Roman" w:cs="Times New Roman"/>
          <w:lang w:eastAsia="cs-CZ"/>
        </w:rPr>
        <w:t xml:space="preserve">klastrů. Za tímto účelem by měla být infrastruktura související </w:t>
      </w:r>
      <w:r w:rsidRPr="00272EA2">
        <w:rPr>
          <w:rFonts w:eastAsia="Times New Roman" w:cs="Times New Roman"/>
          <w:color w:val="FF0000"/>
          <w:lang w:eastAsia="cs-CZ"/>
        </w:rPr>
        <w:t>s CCU realizována decentralizovaně, propojením zdrojů průmyslových emisí s místy výroby v rámci hodnotových řetězců na místní úrovni</w:t>
      </w:r>
      <w:r w:rsidRPr="00272EA2">
        <w:rPr>
          <w:rFonts w:eastAsia="Times New Roman" w:cs="Times New Roman"/>
          <w:lang w:eastAsia="cs-CZ"/>
        </w:rPr>
        <w:t>, aniž by nutně vyžadovala rozsáhlou infrastrukturu pro přepravu CO2.</w:t>
      </w:r>
    </w:p>
    <w:p w14:paraId="1F129EED" w14:textId="77777777" w:rsidR="00272EA2" w:rsidRPr="00272EA2" w:rsidRDefault="00272EA2" w:rsidP="00272EA2">
      <w:pPr>
        <w:spacing w:after="0" w:line="240" w:lineRule="auto"/>
        <w:rPr>
          <w:rFonts w:eastAsia="Times New Roman" w:cs="Times New Roman"/>
          <w:lang w:eastAsia="cs-CZ"/>
        </w:rPr>
      </w:pPr>
    </w:p>
    <w:p w14:paraId="6E6D21DC" w14:textId="10F0F817" w:rsidR="0015158D" w:rsidRPr="00A7713B" w:rsidRDefault="00272EA2" w:rsidP="0015158D">
      <w:pPr>
        <w:spacing w:after="0" w:line="240" w:lineRule="auto"/>
        <w:rPr>
          <w:rFonts w:eastAsia="Times New Roman" w:cs="Times New Roman"/>
          <w:lang w:eastAsia="cs-CZ"/>
        </w:rPr>
      </w:pPr>
      <w:r w:rsidRPr="00A7713B">
        <w:rPr>
          <w:rFonts w:eastAsia="Times New Roman" w:cs="Times New Roman"/>
          <w:lang w:eastAsia="cs-CZ"/>
        </w:rPr>
        <w:t xml:space="preserve">Aby mohly technologie CCU fungovat, je </w:t>
      </w:r>
      <w:r w:rsidRPr="00A7713B">
        <w:rPr>
          <w:rFonts w:eastAsia="Times New Roman" w:cs="Times New Roman"/>
          <w:color w:val="FF0000"/>
          <w:lang w:eastAsia="cs-CZ"/>
        </w:rPr>
        <w:t>nutný přístup k vodíku</w:t>
      </w:r>
      <w:r w:rsidRPr="00A7713B">
        <w:rPr>
          <w:rFonts w:eastAsia="Times New Roman" w:cs="Times New Roman"/>
          <w:lang w:eastAsia="cs-CZ"/>
        </w:rPr>
        <w:t xml:space="preserve">. Součinnost mezi aplikacemi CCU a vodíkovými sítěmi proto může při podpoře dekarbonizace hrát klíčovou úlohu. Přínosy těchto technologií využití CO2 však dosud nejsou plně uznány, stejně jako jejich schopnost poskytovat alternativní zdroj uhlíku, který by nahradil fosilní uhlík ve specifických odvětvích hospodářství EU, jež jsou na uhlíku závislá. </w:t>
      </w:r>
    </w:p>
    <w:p w14:paraId="6BB8DBB9" w14:textId="2CE958D2"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Některé způsoby využití zachyceného CO2 v produktech jsou podporovány právními předpisy</w:t>
      </w:r>
      <w:r w:rsidRPr="00A7713B">
        <w:rPr>
          <w:rStyle w:val="Znakapoznpodarou"/>
          <w:rFonts w:eastAsia="Times New Roman" w:cs="Times New Roman"/>
          <w:lang w:eastAsia="cs-CZ"/>
        </w:rPr>
        <w:footnoteReference w:id="10"/>
      </w:r>
    </w:p>
    <w:p w14:paraId="5651EBC1" w14:textId="2CC7CC9D" w:rsidR="00272EA2"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Tato pravidla podporují zavádění paliv na bázi CCU, která mají nahradit fosilní paliva v klíčových odvětvích, přičemž jsou zavedeny záruky, které zajišťují požadované minimální úspory emisí skleníkových plynů.</w:t>
      </w:r>
    </w:p>
    <w:p w14:paraId="54F96D8A" w14:textId="77777777"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Směrnice o systému ETS stanoví, že v letech 2024 až 2030 bude provozovatelům letadel</w:t>
      </w:r>
    </w:p>
    <w:p w14:paraId="457A5323" w14:textId="158E6EB0" w:rsidR="00272EA2"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 xml:space="preserve">bezplatně přiděleno maximálně 20 milionů povolenek na pokrytí zbývajícího rozdílu v nákladech na zavádění SAF (Sustainable Aviation Fuels) typu RFNBO a udržitelných alternativních paliv </w:t>
      </w:r>
      <w:r w:rsidRPr="00A7713B">
        <w:rPr>
          <w:rStyle w:val="Znakapoznpodarou"/>
          <w:rFonts w:eastAsia="Times New Roman" w:cs="Times New Roman"/>
          <w:lang w:eastAsia="cs-CZ"/>
        </w:rPr>
        <w:footnoteReference w:id="11"/>
      </w:r>
      <w:r w:rsidRPr="00A7713B">
        <w:rPr>
          <w:rFonts w:eastAsia="Times New Roman" w:cs="Times New Roman"/>
          <w:lang w:eastAsia="cs-CZ"/>
        </w:rPr>
        <w:t>.</w:t>
      </w:r>
    </w:p>
    <w:p w14:paraId="6A36A42C" w14:textId="77777777" w:rsidR="0015158D" w:rsidRPr="00A7713B" w:rsidRDefault="0015158D" w:rsidP="0015158D">
      <w:pPr>
        <w:spacing w:after="0" w:line="240" w:lineRule="auto"/>
        <w:rPr>
          <w:rFonts w:eastAsia="Times New Roman" w:cs="Times New Roman"/>
          <w:lang w:eastAsia="cs-CZ"/>
        </w:rPr>
      </w:pPr>
    </w:p>
    <w:p w14:paraId="50BE5DF8" w14:textId="5DDB41C9"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lastRenderedPageBreak/>
        <w:t xml:space="preserve">Pravidla iniciativy pro letecká paliva ReFuelEU </w:t>
      </w:r>
      <w:r w:rsidRPr="00A7713B">
        <w:rPr>
          <w:rStyle w:val="Znakapoznpodarou"/>
          <w:rFonts w:eastAsia="Times New Roman" w:cs="Times New Roman"/>
          <w:lang w:eastAsia="cs-CZ"/>
        </w:rPr>
        <w:footnoteReference w:id="12"/>
      </w:r>
      <w:r w:rsidRPr="00A7713B">
        <w:rPr>
          <w:rFonts w:eastAsia="Times New Roman" w:cs="Times New Roman"/>
          <w:lang w:eastAsia="cs-CZ"/>
        </w:rPr>
        <w:t xml:space="preserve"> rovněž vyžadují, aby od roku 2030 zahrnovala paliva z OZE nebiologického původu také syntetická paliva vyrobená z energie</w:t>
      </w:r>
    </w:p>
    <w:p w14:paraId="6CBF47EF" w14:textId="77777777"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 xml:space="preserve">z obnovitelných zdrojů prostřednictvím CCU. </w:t>
      </w:r>
    </w:p>
    <w:p w14:paraId="6CAC996F" w14:textId="033593FB"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 xml:space="preserve">Podobně i nařízení o palivech v námořní dopravě </w:t>
      </w:r>
      <w:r w:rsidRPr="00A7713B">
        <w:rPr>
          <w:rStyle w:val="Znakapoznpodarou"/>
          <w:rFonts w:eastAsia="Times New Roman" w:cs="Times New Roman"/>
          <w:lang w:eastAsia="cs-CZ"/>
        </w:rPr>
        <w:footnoteReference w:id="13"/>
      </w:r>
      <w:r w:rsidRPr="00A7713B">
        <w:rPr>
          <w:rFonts w:eastAsia="Times New Roman" w:cs="Times New Roman"/>
          <w:lang w:eastAsia="cs-CZ"/>
        </w:rPr>
        <w:t xml:space="preserve"> zavádí zvláštní režim pobídek na podporu zavádění paliv z obnovitelných zdrojů nebiologického původu. Používání takových paliv na bázi CCU bude rovněž uznáno v systému EU ETS, aby se zabránilo dvojímu započtení emisí vázaného uhlíku.</w:t>
      </w:r>
    </w:p>
    <w:p w14:paraId="2F4837FB" w14:textId="77777777" w:rsidR="0015158D" w:rsidRPr="00A7713B" w:rsidRDefault="0015158D" w:rsidP="0015158D">
      <w:pPr>
        <w:spacing w:after="0" w:line="240" w:lineRule="auto"/>
        <w:rPr>
          <w:rFonts w:eastAsia="Times New Roman" w:cs="Times New Roman"/>
          <w:color w:val="FF0000"/>
          <w:lang w:eastAsia="cs-CZ"/>
        </w:rPr>
      </w:pPr>
      <w:r w:rsidRPr="00A7713B">
        <w:rPr>
          <w:rFonts w:eastAsia="Times New Roman" w:cs="Times New Roman"/>
          <w:lang w:eastAsia="cs-CZ"/>
        </w:rPr>
        <w:t xml:space="preserve">Revize směrnice o systému </w:t>
      </w:r>
      <w:r w:rsidRPr="00A7713B">
        <w:rPr>
          <w:rFonts w:eastAsia="Times New Roman" w:cs="Times New Roman"/>
          <w:color w:val="FF0000"/>
          <w:lang w:eastAsia="cs-CZ"/>
        </w:rPr>
        <w:t>EU ETS z roku 2023 rovněž uznává trvalou povahu ukládání uhlíku</w:t>
      </w:r>
    </w:p>
    <w:p w14:paraId="00985BB3" w14:textId="77777777"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color w:val="FF0000"/>
          <w:lang w:eastAsia="cs-CZ"/>
        </w:rPr>
        <w:t xml:space="preserve">v určitých typech výrobků. </w:t>
      </w:r>
      <w:r w:rsidRPr="00A7713B">
        <w:rPr>
          <w:rFonts w:eastAsia="Times New Roman" w:cs="Times New Roman"/>
          <w:lang w:eastAsia="cs-CZ"/>
        </w:rPr>
        <w:t>Komise připravuje akt v přenesené pravomoci, který upřesní</w:t>
      </w:r>
    </w:p>
    <w:p w14:paraId="70028863" w14:textId="77777777" w:rsidR="0015158D" w:rsidRPr="00A7713B" w:rsidRDefault="0015158D" w:rsidP="0015158D">
      <w:pPr>
        <w:spacing w:after="0" w:line="240" w:lineRule="auto"/>
        <w:rPr>
          <w:rFonts w:eastAsia="Times New Roman" w:cs="Times New Roman"/>
          <w:color w:val="FF0000"/>
          <w:lang w:eastAsia="cs-CZ"/>
        </w:rPr>
      </w:pPr>
      <w:r w:rsidRPr="00A7713B">
        <w:rPr>
          <w:rFonts w:eastAsia="Times New Roman" w:cs="Times New Roman"/>
          <w:lang w:eastAsia="cs-CZ"/>
        </w:rPr>
        <w:t xml:space="preserve">podmínky, za nichž lze trvalé ukládání uznat, aby trvalé </w:t>
      </w:r>
      <w:r w:rsidRPr="00A7713B">
        <w:rPr>
          <w:rFonts w:eastAsia="Times New Roman" w:cs="Times New Roman"/>
          <w:color w:val="FF0000"/>
          <w:lang w:eastAsia="cs-CZ"/>
        </w:rPr>
        <w:t>CCU a CCS dosáhly rovnocenného</w:t>
      </w:r>
    </w:p>
    <w:p w14:paraId="2C373E2B" w14:textId="77777777"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color w:val="FF0000"/>
          <w:lang w:eastAsia="cs-CZ"/>
        </w:rPr>
        <w:t>postavení v rámci systému ETS</w:t>
      </w:r>
      <w:r w:rsidRPr="00A7713B">
        <w:rPr>
          <w:rFonts w:eastAsia="Times New Roman" w:cs="Times New Roman"/>
          <w:lang w:eastAsia="cs-CZ"/>
        </w:rPr>
        <w:t>. Rámec EU pro certifikaci pohlcování uhlíku je v souladu</w:t>
      </w:r>
    </w:p>
    <w:p w14:paraId="5E58D4E8" w14:textId="77777777"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s rámcem EU ETS a poskytne možnost certifikovat pohlcování uhlíku, k němuž dochází při</w:t>
      </w:r>
    </w:p>
    <w:p w14:paraId="334F26CB" w14:textId="04A19801" w:rsidR="0015158D" w:rsidRPr="00A7713B" w:rsidRDefault="0015158D" w:rsidP="0015158D">
      <w:pPr>
        <w:spacing w:after="0" w:line="240" w:lineRule="auto"/>
        <w:rPr>
          <w:rFonts w:eastAsia="Times New Roman" w:cs="Times New Roman"/>
          <w:lang w:eastAsia="cs-CZ"/>
        </w:rPr>
      </w:pPr>
      <w:r w:rsidRPr="00A7713B">
        <w:rPr>
          <w:rFonts w:eastAsia="Times New Roman" w:cs="Times New Roman"/>
          <w:lang w:eastAsia="cs-CZ"/>
        </w:rPr>
        <w:t>průmyslových činnostech ukládajících atmosférický nebo biogenní uhlík do produktů způsobem,</w:t>
      </w:r>
      <w:r w:rsidR="00584BEA" w:rsidRPr="00A7713B">
        <w:rPr>
          <w:rFonts w:eastAsia="Times New Roman" w:cs="Times New Roman"/>
          <w:lang w:eastAsia="cs-CZ"/>
        </w:rPr>
        <w:t xml:space="preserve"> </w:t>
      </w:r>
      <w:r w:rsidRPr="00A7713B">
        <w:rPr>
          <w:rFonts w:eastAsia="Times New Roman" w:cs="Times New Roman"/>
          <w:lang w:eastAsia="cs-CZ"/>
        </w:rPr>
        <w:t>který zabraňuje jeho opětovnému uvolňování do atmosféry.</w:t>
      </w:r>
    </w:p>
    <w:p w14:paraId="269C2BE9" w14:textId="77777777" w:rsidR="00584BEA" w:rsidRPr="00A7713B" w:rsidRDefault="00584BEA" w:rsidP="0015158D">
      <w:pPr>
        <w:spacing w:after="0" w:line="240" w:lineRule="auto"/>
        <w:rPr>
          <w:rFonts w:eastAsia="Times New Roman" w:cs="Times New Roman"/>
          <w:lang w:eastAsia="cs-CZ"/>
        </w:rPr>
      </w:pPr>
    </w:p>
    <w:p w14:paraId="2227CAFE" w14:textId="05442018"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Je zapotřebí dalších opatření, aby se uznaly potenciální přínosy pro klima plynoucí z využití</w:t>
      </w:r>
    </w:p>
    <w:p w14:paraId="6BA331BC" w14:textId="2C145444"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udržitelného uhlíku ze zachyceného CO2 namísto fosilního uhlíku.</w:t>
      </w:r>
    </w:p>
    <w:p w14:paraId="6EB7F3BA"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V chemickém průmyslu by se zachycený CO2 mohl používat jako surovina nahrazující fosilní</w:t>
      </w:r>
    </w:p>
    <w:p w14:paraId="220E1F48"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suroviny, např. při výrobě polymerů, plastů, ředidel, barev, čisticích prostředků, kosmetiky a</w:t>
      </w:r>
    </w:p>
    <w:p w14:paraId="12D2D89D"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léčiv. Roční poptávka po uhlíku jen pro chemický průmysl v Evropě se v současné době</w:t>
      </w:r>
    </w:p>
    <w:p w14:paraId="3DCCAF24"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odhaduje na přibližně 125 milionů tun, což představuje přibližně 450 milionů tun ekvivalentu</w:t>
      </w:r>
    </w:p>
    <w:p w14:paraId="2EB8FBB1" w14:textId="31FA0B1E"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CO2, již dnes z více než 90 % pokrývá fosilní uhlík.</w:t>
      </w:r>
    </w:p>
    <w:p w14:paraId="606CF983"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Je nezbytné podporovat udržitelné uhlíkové cykly a výrazně snížit závislost chemického</w:t>
      </w:r>
    </w:p>
    <w:p w14:paraId="176035AA"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 xml:space="preserve">průmyslu na fosilních surovinách a využívat udržitelné zdroje uhlíku v těch odvětvích, kde jsou nejpotřebnější a kde mohou dosáhnout největšího přínosu pro klima. </w:t>
      </w:r>
    </w:p>
    <w:p w14:paraId="0C76E7AF" w14:textId="7D55299D"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 xml:space="preserve">Toho lze dosáhnou podporou modelů oběhového hospodářství, využitím oběhového a udržitelného biohospodářství EU a </w:t>
      </w:r>
      <w:r w:rsidRPr="00A7713B">
        <w:rPr>
          <w:rFonts w:eastAsia="Times New Roman" w:cs="Times New Roman"/>
          <w:color w:val="FF0000"/>
          <w:lang w:eastAsia="cs-CZ"/>
        </w:rPr>
        <w:t>stimulací využití zachyceného CO2 jako nového zdroje uhlíku</w:t>
      </w:r>
      <w:r w:rsidRPr="00A7713B">
        <w:rPr>
          <w:rFonts w:eastAsia="Times New Roman" w:cs="Times New Roman"/>
          <w:lang w:eastAsia="cs-CZ"/>
        </w:rPr>
        <w:t>, přičemž je třeba zohlednit související nároky na energii a výzvy z hlediska nákladů.</w:t>
      </w:r>
    </w:p>
    <w:p w14:paraId="4161D3AA" w14:textId="77777777" w:rsidR="00584BEA" w:rsidRPr="00A7713B" w:rsidRDefault="00584BEA" w:rsidP="00584BEA">
      <w:pPr>
        <w:spacing w:after="0" w:line="240" w:lineRule="auto"/>
        <w:rPr>
          <w:rFonts w:eastAsia="Times New Roman" w:cs="Times New Roman"/>
          <w:lang w:eastAsia="cs-CZ"/>
        </w:rPr>
      </w:pPr>
    </w:p>
    <w:p w14:paraId="6F71800D"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Aby mohly technologie CCU hrát v hospodářství EU významnou úlohu, je třeba identifikovat a</w:t>
      </w:r>
    </w:p>
    <w:p w14:paraId="704A74DF" w14:textId="77777777"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řešit stávající strukturální problémy a regulační překážky bránící jejich zavádění. Je zapotřebí</w:t>
      </w:r>
    </w:p>
    <w:p w14:paraId="2284C1F0" w14:textId="4C31C232" w:rsidR="00584BEA"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t>rámce pro CCU, který by sledoval zdroj, přepravu a využití několika set milionů tun CO2. Rámec by měl zajistit environmentální integritu, včetně odpovědnosti za únik CO2, a vytvořit cenovou pobídku, která by přesně odrážela přínos řešení pro klima v celém hodnotovém řetězci průmyslového hospodaření s uhlíkem.</w:t>
      </w:r>
    </w:p>
    <w:p w14:paraId="4689A27B" w14:textId="77777777" w:rsidR="00584BEA" w:rsidRPr="00A7713B" w:rsidRDefault="00584BEA" w:rsidP="00584BEA">
      <w:pPr>
        <w:spacing w:after="0" w:line="240" w:lineRule="auto"/>
        <w:rPr>
          <w:rFonts w:eastAsia="Times New Roman" w:cs="Times New Roman"/>
          <w:lang w:eastAsia="cs-CZ"/>
        </w:rPr>
      </w:pPr>
    </w:p>
    <w:p w14:paraId="5487606E" w14:textId="77777777" w:rsidR="00A7713B" w:rsidRDefault="00584BEA" w:rsidP="00584BEA">
      <w:pPr>
        <w:spacing w:after="0" w:line="240" w:lineRule="auto"/>
        <w:rPr>
          <w:rFonts w:eastAsia="Times New Roman" w:cs="Times New Roman"/>
          <w:lang w:eastAsia="cs-CZ"/>
        </w:rPr>
      </w:pPr>
      <w:r w:rsidRPr="00A7713B">
        <w:rPr>
          <w:rFonts w:eastAsia="Times New Roman" w:cs="Times New Roman"/>
          <w:color w:val="FF0000"/>
          <w:lang w:eastAsia="cs-CZ"/>
        </w:rPr>
        <w:t>Přezkum systému EU ETS v roce 2026</w:t>
      </w:r>
      <w:r w:rsidRPr="00A7713B">
        <w:rPr>
          <w:rFonts w:eastAsia="Times New Roman" w:cs="Times New Roman"/>
          <w:lang w:eastAsia="cs-CZ"/>
        </w:rPr>
        <w:t xml:space="preserve"> posoudí několik otázek</w:t>
      </w:r>
      <w:r w:rsidR="00A7713B">
        <w:rPr>
          <w:rFonts w:eastAsia="Times New Roman" w:cs="Times New Roman"/>
          <w:lang w:eastAsia="cs-CZ"/>
        </w:rPr>
        <w:t>:</w:t>
      </w:r>
    </w:p>
    <w:p w14:paraId="33A425D5" w14:textId="77777777" w:rsidR="00A7713B" w:rsidRDefault="00584BEA" w:rsidP="00584BEA">
      <w:pPr>
        <w:pStyle w:val="Odstavecseseznamem"/>
        <w:numPr>
          <w:ilvl w:val="1"/>
          <w:numId w:val="1"/>
        </w:numPr>
        <w:spacing w:after="0" w:line="240" w:lineRule="auto"/>
        <w:rPr>
          <w:rFonts w:eastAsia="Times New Roman" w:cs="Times New Roman"/>
          <w:lang w:eastAsia="cs-CZ"/>
        </w:rPr>
      </w:pPr>
      <w:r w:rsidRPr="00A7713B">
        <w:rPr>
          <w:rFonts w:eastAsia="Times New Roman" w:cs="Times New Roman"/>
          <w:lang w:eastAsia="cs-CZ"/>
        </w:rPr>
        <w:t>zda systém</w:t>
      </w:r>
      <w:r w:rsidR="00A7713B" w:rsidRPr="00A7713B">
        <w:rPr>
          <w:rFonts w:eastAsia="Times New Roman" w:cs="Times New Roman"/>
          <w:lang w:eastAsia="cs-CZ"/>
        </w:rPr>
        <w:t xml:space="preserve"> </w:t>
      </w:r>
      <w:r w:rsidRPr="00A7713B">
        <w:rPr>
          <w:rFonts w:eastAsia="Times New Roman" w:cs="Times New Roman"/>
          <w:lang w:eastAsia="cs-CZ"/>
        </w:rPr>
        <w:t>započítávání v rámci EU ETS zajišťuje, aby byly započítány všechny emise, a zda se zamezí</w:t>
      </w:r>
      <w:r w:rsidR="00A7713B" w:rsidRPr="00A7713B">
        <w:rPr>
          <w:rFonts w:eastAsia="Times New Roman" w:cs="Times New Roman"/>
          <w:lang w:eastAsia="cs-CZ"/>
        </w:rPr>
        <w:t xml:space="preserve"> </w:t>
      </w:r>
      <w:r w:rsidRPr="00A7713B">
        <w:rPr>
          <w:rFonts w:eastAsia="Times New Roman" w:cs="Times New Roman"/>
          <w:lang w:eastAsia="cs-CZ"/>
        </w:rPr>
        <w:t>dvojímu započtení, pokud se zachycený CO2 používá ve výrobcích, které se v rámci systému</w:t>
      </w:r>
      <w:r w:rsidR="00A7713B" w:rsidRPr="00A7713B">
        <w:rPr>
          <w:rFonts w:eastAsia="Times New Roman" w:cs="Times New Roman"/>
          <w:lang w:eastAsia="cs-CZ"/>
        </w:rPr>
        <w:t xml:space="preserve"> </w:t>
      </w:r>
      <w:r w:rsidRPr="00A7713B">
        <w:rPr>
          <w:rFonts w:eastAsia="Times New Roman" w:cs="Times New Roman"/>
          <w:lang w:eastAsia="cs-CZ"/>
        </w:rPr>
        <w:t>ETS nepovažují za výrobky trvalé povahy</w:t>
      </w:r>
    </w:p>
    <w:p w14:paraId="73283246" w14:textId="77777777" w:rsidR="00A7713B" w:rsidRDefault="00A7713B" w:rsidP="00A7713B">
      <w:pPr>
        <w:pStyle w:val="Odstavecseseznamem"/>
        <w:spacing w:after="0" w:line="240" w:lineRule="auto"/>
        <w:ind w:left="1440"/>
        <w:rPr>
          <w:rFonts w:eastAsia="Times New Roman" w:cs="Times New Roman"/>
          <w:lang w:eastAsia="cs-CZ"/>
        </w:rPr>
      </w:pPr>
    </w:p>
    <w:p w14:paraId="75908F17" w14:textId="76EE6BA2" w:rsidR="00584BEA" w:rsidRPr="00A7713B" w:rsidRDefault="00A7713B" w:rsidP="00584BEA">
      <w:pPr>
        <w:pStyle w:val="Odstavecseseznamem"/>
        <w:numPr>
          <w:ilvl w:val="1"/>
          <w:numId w:val="1"/>
        </w:numPr>
        <w:spacing w:after="0" w:line="240" w:lineRule="auto"/>
        <w:rPr>
          <w:rFonts w:eastAsia="Times New Roman" w:cs="Times New Roman"/>
          <w:lang w:eastAsia="cs-CZ"/>
        </w:rPr>
      </w:pPr>
      <w:r w:rsidRPr="00A7713B">
        <w:rPr>
          <w:rFonts w:eastAsia="Times New Roman" w:cs="Times New Roman"/>
          <w:lang w:eastAsia="cs-CZ"/>
        </w:rPr>
        <w:t>p</w:t>
      </w:r>
      <w:r w:rsidR="00584BEA" w:rsidRPr="00A7713B">
        <w:rPr>
          <w:rFonts w:eastAsia="Times New Roman" w:cs="Times New Roman"/>
          <w:lang w:eastAsia="cs-CZ"/>
        </w:rPr>
        <w:t>osoudí, zda by se měl CO2 potenciálně uvolněný</w:t>
      </w:r>
      <w:r w:rsidRPr="00A7713B">
        <w:rPr>
          <w:rFonts w:eastAsia="Times New Roman" w:cs="Times New Roman"/>
          <w:lang w:eastAsia="cs-CZ"/>
        </w:rPr>
        <w:t xml:space="preserve"> </w:t>
      </w:r>
      <w:r w:rsidR="00584BEA" w:rsidRPr="00A7713B">
        <w:rPr>
          <w:rFonts w:eastAsia="Times New Roman" w:cs="Times New Roman"/>
          <w:lang w:eastAsia="cs-CZ"/>
        </w:rPr>
        <w:t xml:space="preserve">z nestálých výrobků a paliv na bázi </w:t>
      </w:r>
      <w:r w:rsidR="00584BEA" w:rsidRPr="00A7713B">
        <w:rPr>
          <w:rFonts w:eastAsia="Times New Roman" w:cs="Times New Roman"/>
          <w:color w:val="FF0000"/>
          <w:lang w:eastAsia="cs-CZ"/>
        </w:rPr>
        <w:t>CCU započítávat v okamžiku vypouštění do atmosféry</w:t>
      </w:r>
      <w:r w:rsidRPr="00A7713B">
        <w:rPr>
          <w:rFonts w:eastAsia="Times New Roman" w:cs="Times New Roman"/>
          <w:color w:val="FF0000"/>
          <w:lang w:eastAsia="cs-CZ"/>
        </w:rPr>
        <w:t xml:space="preserve"> </w:t>
      </w:r>
      <w:r w:rsidR="00584BEA" w:rsidRPr="00A7713B">
        <w:rPr>
          <w:rFonts w:eastAsia="Times New Roman" w:cs="Times New Roman"/>
          <w:color w:val="FF0000"/>
          <w:lang w:eastAsia="cs-CZ"/>
        </w:rPr>
        <w:t>(„započítávání ve fázi emise“), nebo v okamžiku, kdy je CO2 původně zachycen („započítávání</w:t>
      </w:r>
      <w:r w:rsidRPr="00A7713B">
        <w:rPr>
          <w:rFonts w:eastAsia="Times New Roman" w:cs="Times New Roman"/>
          <w:color w:val="FF0000"/>
          <w:lang w:eastAsia="cs-CZ"/>
        </w:rPr>
        <w:t xml:space="preserve"> </w:t>
      </w:r>
      <w:r w:rsidR="00584BEA" w:rsidRPr="00A7713B">
        <w:rPr>
          <w:rFonts w:eastAsia="Times New Roman" w:cs="Times New Roman"/>
          <w:color w:val="FF0000"/>
          <w:lang w:eastAsia="cs-CZ"/>
        </w:rPr>
        <w:t>ve fázi zachycení“).</w:t>
      </w:r>
    </w:p>
    <w:p w14:paraId="5922EDC4" w14:textId="77777777" w:rsidR="00A7713B" w:rsidRPr="00A7713B" w:rsidRDefault="00A7713B" w:rsidP="00A7713B">
      <w:pPr>
        <w:pStyle w:val="Odstavecseseznamem"/>
        <w:rPr>
          <w:rFonts w:eastAsia="Times New Roman" w:cs="Times New Roman"/>
          <w:lang w:eastAsia="cs-CZ"/>
        </w:rPr>
      </w:pPr>
    </w:p>
    <w:p w14:paraId="02AFFDA1" w14:textId="131E808B" w:rsidR="00584BEA" w:rsidRDefault="00A7713B" w:rsidP="00A7713B">
      <w:pPr>
        <w:pStyle w:val="Odstavecseseznamem"/>
        <w:numPr>
          <w:ilvl w:val="1"/>
          <w:numId w:val="1"/>
        </w:numPr>
        <w:spacing w:after="0" w:line="240" w:lineRule="auto"/>
        <w:rPr>
          <w:rFonts w:eastAsia="Times New Roman" w:cs="Times New Roman"/>
          <w:lang w:eastAsia="cs-CZ"/>
        </w:rPr>
      </w:pPr>
      <w:r w:rsidRPr="00A7713B">
        <w:rPr>
          <w:rFonts w:eastAsia="Times New Roman" w:cs="Times New Roman"/>
          <w:lang w:eastAsia="cs-CZ"/>
        </w:rPr>
        <w:t>p</w:t>
      </w:r>
      <w:r w:rsidR="00584BEA" w:rsidRPr="00A7713B">
        <w:rPr>
          <w:rFonts w:eastAsia="Times New Roman" w:cs="Times New Roman"/>
          <w:lang w:eastAsia="cs-CZ"/>
        </w:rPr>
        <w:t>osou</w:t>
      </w:r>
      <w:r w:rsidRPr="00A7713B">
        <w:rPr>
          <w:rFonts w:eastAsia="Times New Roman" w:cs="Times New Roman"/>
          <w:lang w:eastAsia="cs-CZ"/>
        </w:rPr>
        <w:t>dí</w:t>
      </w:r>
      <w:r w:rsidR="00584BEA" w:rsidRPr="00A7713B">
        <w:rPr>
          <w:rFonts w:eastAsia="Times New Roman" w:cs="Times New Roman"/>
          <w:lang w:eastAsia="cs-CZ"/>
        </w:rPr>
        <w:t xml:space="preserve"> proveditelnost zahrnutí</w:t>
      </w:r>
      <w:r w:rsidRPr="00A7713B">
        <w:rPr>
          <w:rFonts w:eastAsia="Times New Roman" w:cs="Times New Roman"/>
          <w:lang w:eastAsia="cs-CZ"/>
        </w:rPr>
        <w:t xml:space="preserve"> </w:t>
      </w:r>
      <w:r w:rsidR="00584BEA" w:rsidRPr="00A7713B">
        <w:rPr>
          <w:rFonts w:eastAsia="Times New Roman" w:cs="Times New Roman"/>
          <w:lang w:eastAsia="cs-CZ"/>
        </w:rPr>
        <w:t>zařízení na spalování komunálního odpadu do systému EU ETS a možnost zahrnutí dalších</w:t>
      </w:r>
      <w:r w:rsidRPr="00A7713B">
        <w:rPr>
          <w:rFonts w:eastAsia="Times New Roman" w:cs="Times New Roman"/>
          <w:lang w:eastAsia="cs-CZ"/>
        </w:rPr>
        <w:t xml:space="preserve"> </w:t>
      </w:r>
      <w:r w:rsidR="00584BEA" w:rsidRPr="00A7713B">
        <w:rPr>
          <w:rFonts w:eastAsia="Times New Roman" w:cs="Times New Roman"/>
          <w:lang w:eastAsia="cs-CZ"/>
        </w:rPr>
        <w:t>procesů nakládání s odpady, zejména skládek, s přihlédnutím k příslušným kritériím, jako je</w:t>
      </w:r>
      <w:r w:rsidRPr="00A7713B">
        <w:rPr>
          <w:rFonts w:eastAsia="Times New Roman" w:cs="Times New Roman"/>
          <w:lang w:eastAsia="cs-CZ"/>
        </w:rPr>
        <w:t xml:space="preserve"> </w:t>
      </w:r>
      <w:r w:rsidR="00584BEA" w:rsidRPr="00A7713B">
        <w:rPr>
          <w:rFonts w:eastAsia="Times New Roman" w:cs="Times New Roman"/>
          <w:lang w:eastAsia="cs-CZ"/>
        </w:rPr>
        <w:t>environmentální integrita a soulad s cíli oběhového hospodářství a směrnice o odpadech.</w:t>
      </w:r>
    </w:p>
    <w:p w14:paraId="7AC24BC2" w14:textId="77777777" w:rsidR="00A7713B" w:rsidRPr="00A7713B" w:rsidRDefault="00A7713B" w:rsidP="00A7713B">
      <w:pPr>
        <w:spacing w:after="0" w:line="240" w:lineRule="auto"/>
        <w:rPr>
          <w:rFonts w:eastAsia="Times New Roman" w:cs="Times New Roman"/>
          <w:lang w:eastAsia="cs-CZ"/>
        </w:rPr>
      </w:pPr>
    </w:p>
    <w:p w14:paraId="30D67CEA" w14:textId="5F5E4EF6" w:rsidR="00272EA2" w:rsidRPr="00A7713B" w:rsidRDefault="00584BEA" w:rsidP="00584BEA">
      <w:pPr>
        <w:spacing w:after="0" w:line="240" w:lineRule="auto"/>
        <w:rPr>
          <w:rFonts w:eastAsia="Times New Roman" w:cs="Times New Roman"/>
          <w:lang w:eastAsia="cs-CZ"/>
        </w:rPr>
      </w:pPr>
      <w:r w:rsidRPr="00A7713B">
        <w:rPr>
          <w:rFonts w:eastAsia="Times New Roman" w:cs="Times New Roman"/>
          <w:lang w:eastAsia="cs-CZ"/>
        </w:rPr>
        <w:lastRenderedPageBreak/>
        <w:t>Přezkum by zejména posoudil, zda by zahrnutí těchto odvětví do systému EU ETS mohlo</w:t>
      </w:r>
      <w:r w:rsidR="00A7713B">
        <w:rPr>
          <w:rFonts w:eastAsia="Times New Roman" w:cs="Times New Roman"/>
          <w:lang w:eastAsia="cs-CZ"/>
        </w:rPr>
        <w:t xml:space="preserve"> </w:t>
      </w:r>
      <w:r w:rsidRPr="00A7713B">
        <w:rPr>
          <w:rFonts w:eastAsia="Times New Roman" w:cs="Times New Roman"/>
          <w:lang w:eastAsia="cs-CZ"/>
        </w:rPr>
        <w:t>pomoci uznat nestálé CCU jako cestu k omezování povinnosti vyřadit povolenky</w:t>
      </w:r>
      <w:r w:rsidR="00A7713B">
        <w:rPr>
          <w:rFonts w:eastAsia="Times New Roman" w:cs="Times New Roman"/>
          <w:lang w:eastAsia="cs-CZ"/>
        </w:rPr>
        <w:t xml:space="preserve"> </w:t>
      </w:r>
      <w:r w:rsidRPr="00A7713B">
        <w:rPr>
          <w:rFonts w:eastAsia="Times New Roman" w:cs="Times New Roman"/>
          <w:lang w:eastAsia="cs-CZ"/>
        </w:rPr>
        <w:t>prostřednictvím stanovení ceny emisí v navazujících odvětvích.</w:t>
      </w:r>
    </w:p>
    <w:p w14:paraId="49FD85C7" w14:textId="77777777" w:rsidR="00272EA2" w:rsidRDefault="00272EA2" w:rsidP="004375C1">
      <w:pPr>
        <w:spacing w:after="0" w:line="240" w:lineRule="auto"/>
        <w:rPr>
          <w:rFonts w:eastAsia="Times New Roman" w:cs="Times New Roman"/>
          <w:b/>
          <w:bCs/>
          <w:sz w:val="24"/>
          <w:szCs w:val="24"/>
          <w:lang w:eastAsia="cs-CZ"/>
        </w:rPr>
      </w:pPr>
    </w:p>
    <w:p w14:paraId="7D720977" w14:textId="77777777" w:rsidR="00A7713B" w:rsidRDefault="00A7713B" w:rsidP="00A7713B">
      <w:pPr>
        <w:spacing w:after="0" w:line="240" w:lineRule="auto"/>
        <w:rPr>
          <w:rFonts w:eastAsia="Times New Roman" w:cs="Times New Roman"/>
          <w:lang w:eastAsia="cs-CZ"/>
        </w:rPr>
      </w:pPr>
      <w:r w:rsidRPr="00A7713B">
        <w:rPr>
          <w:rFonts w:eastAsia="Times New Roman" w:cs="Times New Roman"/>
          <w:lang w:eastAsia="cs-CZ"/>
        </w:rPr>
        <w:t>Sdělení o udržitelných uhlíkových cyklech</w:t>
      </w:r>
      <w:r>
        <w:rPr>
          <w:rFonts w:eastAsia="Times New Roman" w:cs="Times New Roman"/>
          <w:lang w:eastAsia="cs-CZ"/>
        </w:rPr>
        <w:t xml:space="preserve"> </w:t>
      </w:r>
      <w:r>
        <w:rPr>
          <w:rStyle w:val="Znakapoznpodarou"/>
          <w:rFonts w:eastAsia="Times New Roman" w:cs="Times New Roman"/>
          <w:lang w:eastAsia="cs-CZ"/>
        </w:rPr>
        <w:footnoteReference w:id="14"/>
      </w:r>
      <w:r w:rsidRPr="00A7713B">
        <w:rPr>
          <w:rFonts w:eastAsia="Times New Roman" w:cs="Times New Roman"/>
          <w:lang w:eastAsia="cs-CZ"/>
        </w:rPr>
        <w:t xml:space="preserve"> rovněž stanovilo cíl dosáhnout do roku 2030, aby 20 % uhlíku použitého v chemických a plastových výrobcích pocházelo z udržitelných nefosilních zdrojů.</w:t>
      </w:r>
    </w:p>
    <w:p w14:paraId="29B034A8" w14:textId="1AE2169D" w:rsidR="00A7713B" w:rsidRPr="00A7713B" w:rsidRDefault="00A7713B" w:rsidP="00A7713B">
      <w:pPr>
        <w:spacing w:after="0" w:line="240" w:lineRule="auto"/>
        <w:rPr>
          <w:rFonts w:eastAsia="Times New Roman" w:cs="Times New Roman"/>
          <w:lang w:eastAsia="cs-CZ"/>
        </w:rPr>
      </w:pPr>
      <w:r w:rsidRPr="00A7713B">
        <w:rPr>
          <w:rFonts w:eastAsia="Times New Roman" w:cs="Times New Roman"/>
          <w:lang w:eastAsia="cs-CZ"/>
        </w:rPr>
        <w:t>K dosažení tohoto cíle je třeba společně s chemickým průmyslem vypracovat cestu pro způsoby výroby, které nahradí fosilní uhlík udržitelným uhlíkem.</w:t>
      </w:r>
    </w:p>
    <w:p w14:paraId="67E0CCAC" w14:textId="77777777" w:rsidR="00A7713B" w:rsidRPr="00A7713B" w:rsidRDefault="00A7713B" w:rsidP="00A7713B">
      <w:pPr>
        <w:spacing w:after="0" w:line="240" w:lineRule="auto"/>
        <w:rPr>
          <w:rFonts w:eastAsia="Times New Roman" w:cs="Times New Roman"/>
          <w:lang w:eastAsia="cs-CZ"/>
        </w:rPr>
      </w:pPr>
      <w:r w:rsidRPr="00A7713B">
        <w:rPr>
          <w:rFonts w:eastAsia="Times New Roman" w:cs="Times New Roman"/>
          <w:lang w:eastAsia="cs-CZ"/>
        </w:rPr>
        <w:t>Dosažení těchto cílů bude vyžadovat podporu inovativních technologií, které zachycují CO2</w:t>
      </w:r>
    </w:p>
    <w:p w14:paraId="3618D2CE" w14:textId="77777777" w:rsidR="00A7713B" w:rsidRPr="00A7713B" w:rsidRDefault="00A7713B" w:rsidP="00A7713B">
      <w:pPr>
        <w:spacing w:after="0" w:line="240" w:lineRule="auto"/>
        <w:rPr>
          <w:rFonts w:eastAsia="Times New Roman" w:cs="Times New Roman"/>
          <w:lang w:eastAsia="cs-CZ"/>
        </w:rPr>
      </w:pPr>
      <w:r w:rsidRPr="00A7713B">
        <w:rPr>
          <w:rFonts w:eastAsia="Times New Roman" w:cs="Times New Roman"/>
          <w:lang w:eastAsia="cs-CZ"/>
        </w:rPr>
        <w:t>z atmosféry nebo z toků průmyslových odpadů a mění jej ze znečišťující látky na cenný zdroj.</w:t>
      </w:r>
    </w:p>
    <w:p w14:paraId="715BE706" w14:textId="5CACB99E" w:rsidR="00A7713B" w:rsidRPr="00A7713B" w:rsidRDefault="00A7713B" w:rsidP="00A7713B">
      <w:pPr>
        <w:spacing w:after="0" w:line="240" w:lineRule="auto"/>
        <w:rPr>
          <w:rFonts w:eastAsia="Times New Roman" w:cs="Times New Roman"/>
          <w:lang w:eastAsia="cs-CZ"/>
        </w:rPr>
      </w:pPr>
      <w:r w:rsidRPr="00A7713B">
        <w:rPr>
          <w:rFonts w:eastAsia="Times New Roman" w:cs="Times New Roman"/>
          <w:lang w:eastAsia="cs-CZ"/>
        </w:rPr>
        <w:t xml:space="preserve">Zachycený CO2 lze následně přeměnit na nejrůznější druhy udržitelných produktů, včetně paliv, </w:t>
      </w:r>
    </w:p>
    <w:p w14:paraId="4CDD3895" w14:textId="6E8A4C97" w:rsidR="00272EA2" w:rsidRDefault="00A7713B" w:rsidP="00A7713B">
      <w:pPr>
        <w:spacing w:after="0" w:line="240" w:lineRule="auto"/>
        <w:rPr>
          <w:rFonts w:eastAsia="Times New Roman" w:cs="Times New Roman"/>
          <w:lang w:eastAsia="cs-CZ"/>
        </w:rPr>
      </w:pPr>
      <w:r w:rsidRPr="00A7713B">
        <w:rPr>
          <w:rFonts w:eastAsia="Times New Roman" w:cs="Times New Roman"/>
          <w:lang w:eastAsia="cs-CZ"/>
        </w:rPr>
        <w:t>chemických látek nebo minerálních materiálů</w:t>
      </w:r>
      <w:r>
        <w:rPr>
          <w:rFonts w:eastAsia="Times New Roman" w:cs="Times New Roman"/>
          <w:lang w:eastAsia="cs-CZ"/>
        </w:rPr>
        <w:t>.</w:t>
      </w:r>
    </w:p>
    <w:p w14:paraId="64A29A94" w14:textId="0FCE4FFC" w:rsidR="0045746B" w:rsidRPr="0045746B" w:rsidRDefault="0045746B" w:rsidP="0045746B">
      <w:pPr>
        <w:spacing w:after="0" w:line="240" w:lineRule="auto"/>
        <w:rPr>
          <w:rFonts w:eastAsia="Times New Roman" w:cs="Times New Roman"/>
          <w:lang w:eastAsia="cs-CZ"/>
        </w:rPr>
      </w:pPr>
      <w:r>
        <w:rPr>
          <w:rFonts w:eastAsia="Times New Roman" w:cs="Times New Roman"/>
          <w:lang w:eastAsia="cs-CZ"/>
        </w:rPr>
        <w:t>P</w:t>
      </w:r>
      <w:r w:rsidRPr="0045746B">
        <w:rPr>
          <w:rFonts w:eastAsia="Times New Roman" w:cs="Times New Roman"/>
          <w:lang w:eastAsia="cs-CZ"/>
        </w:rPr>
        <w:t xml:space="preserve">odpora by měla být dostupná pro technologie na všech úrovních </w:t>
      </w:r>
      <w:r>
        <w:rPr>
          <w:rFonts w:eastAsia="Times New Roman" w:cs="Times New Roman"/>
          <w:lang w:eastAsia="cs-CZ"/>
        </w:rPr>
        <w:t>TRL (</w:t>
      </w:r>
      <w:r w:rsidRPr="0045746B">
        <w:rPr>
          <w:rFonts w:eastAsia="Times New Roman" w:cs="Times New Roman"/>
          <w:lang w:eastAsia="cs-CZ"/>
        </w:rPr>
        <w:t>technologické</w:t>
      </w:r>
    </w:p>
    <w:p w14:paraId="764DED25" w14:textId="77777777" w:rsidR="0045746B" w:rsidRDefault="0045746B" w:rsidP="0045746B">
      <w:pPr>
        <w:spacing w:after="0" w:line="240" w:lineRule="auto"/>
        <w:rPr>
          <w:rFonts w:eastAsia="Times New Roman" w:cs="Times New Roman"/>
          <w:lang w:eastAsia="cs-CZ"/>
        </w:rPr>
      </w:pPr>
      <w:r>
        <w:rPr>
          <w:rFonts w:eastAsia="Times New Roman" w:cs="Times New Roman"/>
          <w:lang w:eastAsia="cs-CZ"/>
        </w:rPr>
        <w:t>p</w:t>
      </w:r>
      <w:r w:rsidRPr="0045746B">
        <w:rPr>
          <w:rFonts w:eastAsia="Times New Roman" w:cs="Times New Roman"/>
          <w:lang w:eastAsia="cs-CZ"/>
        </w:rPr>
        <w:t>řipravenosti</w:t>
      </w:r>
      <w:r>
        <w:rPr>
          <w:rFonts w:eastAsia="Times New Roman" w:cs="Times New Roman"/>
          <w:lang w:eastAsia="cs-CZ"/>
        </w:rPr>
        <w:t>)</w:t>
      </w:r>
      <w:r w:rsidRPr="0045746B">
        <w:rPr>
          <w:rFonts w:eastAsia="Times New Roman" w:cs="Times New Roman"/>
          <w:lang w:eastAsia="cs-CZ"/>
        </w:rPr>
        <w:t xml:space="preserve">. </w:t>
      </w:r>
    </w:p>
    <w:p w14:paraId="70F99F12" w14:textId="505E3632" w:rsidR="0045746B" w:rsidRDefault="0045746B" w:rsidP="0045746B">
      <w:pPr>
        <w:spacing w:after="0" w:line="240" w:lineRule="auto"/>
        <w:rPr>
          <w:rFonts w:eastAsia="Times New Roman" w:cs="Times New Roman"/>
          <w:lang w:eastAsia="cs-CZ"/>
        </w:rPr>
      </w:pPr>
      <w:r w:rsidRPr="0045746B">
        <w:rPr>
          <w:rFonts w:eastAsia="Times New Roman" w:cs="Times New Roman"/>
          <w:lang w:eastAsia="cs-CZ"/>
        </w:rPr>
        <w:t>Podpora by se měla</w:t>
      </w:r>
      <w:r>
        <w:rPr>
          <w:rFonts w:eastAsia="Times New Roman" w:cs="Times New Roman"/>
          <w:lang w:eastAsia="cs-CZ"/>
        </w:rPr>
        <w:t xml:space="preserve"> opírat:</w:t>
      </w:r>
    </w:p>
    <w:p w14:paraId="048C10E8" w14:textId="42339815" w:rsidR="0045746B" w:rsidRDefault="0045746B" w:rsidP="0045746B">
      <w:pPr>
        <w:spacing w:after="0" w:line="240" w:lineRule="auto"/>
        <w:rPr>
          <w:rFonts w:eastAsia="Times New Roman" w:cs="Times New Roman"/>
          <w:lang w:eastAsia="cs-CZ"/>
        </w:rPr>
      </w:pPr>
      <w:r>
        <w:rPr>
          <w:rFonts w:eastAsia="Times New Roman" w:cs="Times New Roman"/>
          <w:lang w:eastAsia="cs-CZ"/>
        </w:rPr>
        <w:t>-</w:t>
      </w:r>
      <w:r w:rsidRPr="0045746B">
        <w:rPr>
          <w:rFonts w:eastAsia="Times New Roman" w:cs="Times New Roman"/>
          <w:lang w:eastAsia="cs-CZ"/>
        </w:rPr>
        <w:t xml:space="preserve"> v případě předběžného výzkumu o program Horizon</w:t>
      </w:r>
      <w:r>
        <w:rPr>
          <w:rFonts w:eastAsia="Times New Roman" w:cs="Times New Roman"/>
          <w:lang w:eastAsia="cs-CZ"/>
        </w:rPr>
        <w:t xml:space="preserve"> </w:t>
      </w:r>
      <w:r w:rsidRPr="0045746B">
        <w:rPr>
          <w:rFonts w:eastAsia="Times New Roman" w:cs="Times New Roman"/>
          <w:lang w:eastAsia="cs-CZ"/>
        </w:rPr>
        <w:t>E</w:t>
      </w:r>
      <w:r>
        <w:rPr>
          <w:rFonts w:eastAsia="Times New Roman" w:cs="Times New Roman"/>
          <w:lang w:eastAsia="cs-CZ"/>
        </w:rPr>
        <w:t>urope</w:t>
      </w:r>
    </w:p>
    <w:p w14:paraId="1DED0792" w14:textId="77777777" w:rsidR="0045746B" w:rsidRDefault="0045746B" w:rsidP="0045746B">
      <w:pPr>
        <w:spacing w:after="0" w:line="240" w:lineRule="auto"/>
        <w:rPr>
          <w:rFonts w:eastAsia="Times New Roman" w:cs="Times New Roman"/>
          <w:lang w:eastAsia="cs-CZ"/>
        </w:rPr>
      </w:pPr>
      <w:r>
        <w:rPr>
          <w:rFonts w:eastAsia="Times New Roman" w:cs="Times New Roman"/>
          <w:lang w:eastAsia="cs-CZ"/>
        </w:rPr>
        <w:t>-</w:t>
      </w:r>
      <w:r w:rsidRPr="0045746B">
        <w:rPr>
          <w:rFonts w:eastAsia="Times New Roman" w:cs="Times New Roman"/>
          <w:lang w:eastAsia="cs-CZ"/>
        </w:rPr>
        <w:t xml:space="preserve"> v případě aplikací CCU, které již dosáhly určitého stupně vyspělosti, o Evropskou radu</w:t>
      </w:r>
      <w:r>
        <w:rPr>
          <w:rFonts w:eastAsia="Times New Roman" w:cs="Times New Roman"/>
          <w:lang w:eastAsia="cs-CZ"/>
        </w:rPr>
        <w:t xml:space="preserve"> </w:t>
      </w:r>
      <w:r w:rsidRPr="0045746B">
        <w:rPr>
          <w:rFonts w:eastAsia="Times New Roman" w:cs="Times New Roman"/>
          <w:lang w:eastAsia="cs-CZ"/>
        </w:rPr>
        <w:t>pro inovace</w:t>
      </w:r>
    </w:p>
    <w:p w14:paraId="5449DDB6" w14:textId="4951EA77" w:rsidR="0045746B" w:rsidRPr="00A7713B" w:rsidRDefault="0045746B" w:rsidP="0045746B">
      <w:pPr>
        <w:spacing w:after="0" w:line="240" w:lineRule="auto"/>
        <w:rPr>
          <w:rFonts w:eastAsia="Times New Roman" w:cs="Times New Roman"/>
          <w:lang w:eastAsia="cs-CZ"/>
        </w:rPr>
      </w:pPr>
      <w:r>
        <w:rPr>
          <w:rFonts w:eastAsia="Times New Roman" w:cs="Times New Roman"/>
          <w:lang w:eastAsia="cs-CZ"/>
        </w:rPr>
        <w:t xml:space="preserve">- </w:t>
      </w:r>
      <w:r w:rsidRPr="0045746B">
        <w:rPr>
          <w:rFonts w:eastAsia="Times New Roman" w:cs="Times New Roman"/>
          <w:lang w:eastAsia="cs-CZ"/>
        </w:rPr>
        <w:t>v případě projektů v předkomerční fázi s potenciálem rozšíření o Inovační fond</w:t>
      </w:r>
      <w:r>
        <w:rPr>
          <w:rFonts w:eastAsia="Times New Roman" w:cs="Times New Roman"/>
          <w:lang w:eastAsia="cs-CZ"/>
        </w:rPr>
        <w:t>.</w:t>
      </w:r>
    </w:p>
    <w:p w14:paraId="133AAA54" w14:textId="77777777" w:rsidR="0015158D" w:rsidRDefault="0015158D" w:rsidP="004375C1">
      <w:pPr>
        <w:spacing w:after="0" w:line="240" w:lineRule="auto"/>
        <w:rPr>
          <w:rFonts w:eastAsia="Times New Roman" w:cs="Times New Roman"/>
          <w:b/>
          <w:bCs/>
          <w:sz w:val="24"/>
          <w:szCs w:val="24"/>
          <w:lang w:eastAsia="cs-CZ"/>
        </w:rPr>
      </w:pPr>
    </w:p>
    <w:p w14:paraId="6E918ACB" w14:textId="77777777" w:rsidR="0045746B" w:rsidRPr="0045746B" w:rsidRDefault="0045746B" w:rsidP="0045746B">
      <w:pPr>
        <w:spacing w:after="0" w:line="240" w:lineRule="auto"/>
        <w:rPr>
          <w:rFonts w:eastAsia="Times New Roman" w:cs="Times New Roman"/>
          <w:b/>
          <w:bCs/>
          <w:i/>
          <w:iCs/>
          <w:color w:val="538135" w:themeColor="accent6" w:themeShade="BF"/>
          <w:sz w:val="24"/>
          <w:szCs w:val="24"/>
          <w:lang w:eastAsia="cs-CZ"/>
        </w:rPr>
      </w:pPr>
      <w:r w:rsidRPr="0045746B">
        <w:rPr>
          <w:rFonts w:eastAsia="Times New Roman" w:cs="Times New Roman"/>
          <w:b/>
          <w:bCs/>
          <w:i/>
          <w:iCs/>
          <w:color w:val="538135" w:themeColor="accent6" w:themeShade="BF"/>
          <w:sz w:val="24"/>
          <w:szCs w:val="24"/>
          <w:lang w:eastAsia="cs-CZ"/>
        </w:rPr>
        <w:t>Komise hodlá:</w:t>
      </w:r>
    </w:p>
    <w:p w14:paraId="26ED9A3F"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p>
    <w:p w14:paraId="60868A33"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 ve spolupráci s průmyslovými odvětvími posoudit možnosti iniciované stranou</w:t>
      </w:r>
    </w:p>
    <w:p w14:paraId="2470BB7E"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poptávky s cílem zvýšit využívání udržitelného uhlíku jako zdroje v průmyslových</w:t>
      </w:r>
    </w:p>
    <w:p w14:paraId="13D59902"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odvětvích s plným ohledem na nadcházející iniciativu Komise v oblasti biotechnologií</w:t>
      </w:r>
    </w:p>
    <w:p w14:paraId="045B991A" w14:textId="77777777" w:rsid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a biovýroby,</w:t>
      </w:r>
    </w:p>
    <w:p w14:paraId="1D1F7B10"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p>
    <w:p w14:paraId="490D36D6"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 využívat platformu pro sdílení znalostí pro průmyslové projekty CCUS k tomu, aby</w:t>
      </w:r>
    </w:p>
    <w:p w14:paraId="1AFD9905" w14:textId="77777777" w:rsid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společně s průmyslem vypracovala odvětvové plány činností v oblasti CCU,</w:t>
      </w:r>
    </w:p>
    <w:p w14:paraId="0FBEFA50"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p>
    <w:p w14:paraId="0DE4102A"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 vypracovat ucelený rámec pro zohlednění všech činností v oblasti průmyslového</w:t>
      </w:r>
    </w:p>
    <w:p w14:paraId="014CC958"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hospodaření s uhlíkem, který by přesně odrážel přínosy pro klima v rámci jejich</w:t>
      </w:r>
    </w:p>
    <w:p w14:paraId="79D4DD47" w14:textId="77777777" w:rsidR="0045746B"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hodnotových řetězců, a motivovat k zavádění inovativních a udržitelných trvalých a</w:t>
      </w:r>
    </w:p>
    <w:p w14:paraId="7647D8B9" w14:textId="7639E25B" w:rsidR="0015158D" w:rsidRPr="0045746B" w:rsidRDefault="0045746B" w:rsidP="0045746B">
      <w:pPr>
        <w:spacing w:after="0" w:line="240" w:lineRule="auto"/>
        <w:rPr>
          <w:rFonts w:eastAsia="Times New Roman" w:cs="Times New Roman"/>
          <w:i/>
          <w:iCs/>
          <w:color w:val="538135" w:themeColor="accent6" w:themeShade="BF"/>
          <w:sz w:val="24"/>
          <w:szCs w:val="24"/>
          <w:lang w:eastAsia="cs-CZ"/>
        </w:rPr>
      </w:pPr>
      <w:r w:rsidRPr="0045746B">
        <w:rPr>
          <w:rFonts w:eastAsia="Times New Roman" w:cs="Times New Roman"/>
          <w:i/>
          <w:iCs/>
          <w:color w:val="538135" w:themeColor="accent6" w:themeShade="BF"/>
          <w:sz w:val="24"/>
          <w:szCs w:val="24"/>
          <w:lang w:eastAsia="cs-CZ"/>
        </w:rPr>
        <w:t>nestálých aplikací CCU a zároveň odstraňovat tomu bránící překážky</w:t>
      </w:r>
    </w:p>
    <w:p w14:paraId="12D456A0" w14:textId="77777777" w:rsidR="0015158D" w:rsidRDefault="0015158D" w:rsidP="004375C1">
      <w:pPr>
        <w:spacing w:after="0" w:line="240" w:lineRule="auto"/>
        <w:rPr>
          <w:rFonts w:eastAsia="Times New Roman" w:cs="Times New Roman"/>
          <w:b/>
          <w:bCs/>
          <w:sz w:val="24"/>
          <w:szCs w:val="24"/>
          <w:lang w:eastAsia="cs-CZ"/>
        </w:rPr>
      </w:pPr>
    </w:p>
    <w:p w14:paraId="075A5D8B" w14:textId="278A9041" w:rsidR="00CB7C67" w:rsidRPr="00CB7C67" w:rsidRDefault="00CB7C67" w:rsidP="00CB7C67">
      <w:pPr>
        <w:spacing w:after="0" w:line="240" w:lineRule="auto"/>
        <w:rPr>
          <w:rFonts w:eastAsia="Times New Roman" w:cs="Times New Roman"/>
          <w:lang w:eastAsia="cs-CZ"/>
        </w:rPr>
      </w:pPr>
      <w:r w:rsidRPr="00CB7C67">
        <w:rPr>
          <w:rFonts w:eastAsia="Times New Roman" w:cs="Times New Roman"/>
          <w:lang w:eastAsia="cs-CZ"/>
        </w:rPr>
        <w:t xml:space="preserve">CO2 </w:t>
      </w:r>
      <w:r>
        <w:rPr>
          <w:rFonts w:eastAsia="Times New Roman" w:cs="Times New Roman"/>
          <w:lang w:eastAsia="cs-CZ"/>
        </w:rPr>
        <w:t xml:space="preserve">se </w:t>
      </w:r>
      <w:r w:rsidRPr="00CB7C67">
        <w:rPr>
          <w:rFonts w:eastAsia="Times New Roman" w:cs="Times New Roman"/>
          <w:lang w:eastAsia="cs-CZ"/>
        </w:rPr>
        <w:t>stává cennou komoditou, zejména pokud je zachycován z</w:t>
      </w:r>
      <w:r>
        <w:rPr>
          <w:rFonts w:eastAsia="Times New Roman" w:cs="Times New Roman"/>
          <w:lang w:eastAsia="cs-CZ"/>
        </w:rPr>
        <w:t> </w:t>
      </w:r>
      <w:r w:rsidRPr="00CB7C67">
        <w:rPr>
          <w:rFonts w:eastAsia="Times New Roman" w:cs="Times New Roman"/>
          <w:lang w:eastAsia="cs-CZ"/>
        </w:rPr>
        <w:t>biogenních</w:t>
      </w:r>
      <w:r>
        <w:rPr>
          <w:rFonts w:eastAsia="Times New Roman" w:cs="Times New Roman"/>
          <w:lang w:eastAsia="cs-CZ"/>
        </w:rPr>
        <w:t xml:space="preserve"> </w:t>
      </w:r>
      <w:r w:rsidRPr="00CB7C67">
        <w:rPr>
          <w:rFonts w:eastAsia="Times New Roman" w:cs="Times New Roman"/>
          <w:lang w:eastAsia="cs-CZ"/>
        </w:rPr>
        <w:t>zdrojů nebo z atmosféry. Tato komodita by se měla více využívat ve výrobních procesech,</w:t>
      </w:r>
      <w:r>
        <w:rPr>
          <w:rFonts w:eastAsia="Times New Roman" w:cs="Times New Roman"/>
          <w:lang w:eastAsia="cs-CZ"/>
        </w:rPr>
        <w:t xml:space="preserve"> </w:t>
      </w:r>
      <w:r w:rsidRPr="00CB7C67">
        <w:rPr>
          <w:rFonts w:eastAsia="Times New Roman" w:cs="Times New Roman"/>
          <w:lang w:eastAsia="cs-CZ"/>
        </w:rPr>
        <w:t>zejména při výrobě chemických látek a plastů, při níž se dnes využívají surová ropa a zemní</w:t>
      </w:r>
      <w:r>
        <w:rPr>
          <w:rFonts w:eastAsia="Times New Roman" w:cs="Times New Roman"/>
          <w:lang w:eastAsia="cs-CZ"/>
        </w:rPr>
        <w:t xml:space="preserve"> </w:t>
      </w:r>
      <w:r w:rsidRPr="00CB7C67">
        <w:rPr>
          <w:rFonts w:eastAsia="Times New Roman" w:cs="Times New Roman"/>
          <w:lang w:eastAsia="cs-CZ"/>
        </w:rPr>
        <w:t>plyn, a také při výrobě udržitelných paliv s cílem přinášet řešení pro těžko dekarbonizovatelnou</w:t>
      </w:r>
      <w:r>
        <w:rPr>
          <w:rFonts w:eastAsia="Times New Roman" w:cs="Times New Roman"/>
          <w:lang w:eastAsia="cs-CZ"/>
        </w:rPr>
        <w:t xml:space="preserve"> </w:t>
      </w:r>
      <w:r w:rsidRPr="00CB7C67">
        <w:rPr>
          <w:rFonts w:eastAsia="Times New Roman" w:cs="Times New Roman"/>
          <w:lang w:eastAsia="cs-CZ"/>
        </w:rPr>
        <w:t>dopravu.</w:t>
      </w:r>
    </w:p>
    <w:p w14:paraId="3D8FB7D4" w14:textId="6FC329CC" w:rsidR="0015158D" w:rsidRPr="00CB7C67" w:rsidRDefault="00CB7C67" w:rsidP="00CB7C67">
      <w:pPr>
        <w:spacing w:after="0" w:line="240" w:lineRule="auto"/>
        <w:rPr>
          <w:rFonts w:eastAsia="Times New Roman" w:cs="Times New Roman"/>
          <w:lang w:eastAsia="cs-CZ"/>
        </w:rPr>
      </w:pPr>
      <w:r w:rsidRPr="00CB7C67">
        <w:rPr>
          <w:rFonts w:eastAsia="Times New Roman" w:cs="Times New Roman"/>
          <w:lang w:eastAsia="cs-CZ"/>
        </w:rPr>
        <w:t>Pro vytvoření ambiciózního průmyslového hospodaření s uhlíkem v EU je třeba podpořit</w:t>
      </w:r>
      <w:r>
        <w:rPr>
          <w:rFonts w:eastAsia="Times New Roman" w:cs="Times New Roman"/>
          <w:lang w:eastAsia="cs-CZ"/>
        </w:rPr>
        <w:t xml:space="preserve"> </w:t>
      </w:r>
      <w:r w:rsidRPr="00CB7C67">
        <w:rPr>
          <w:rFonts w:eastAsia="Times New Roman" w:cs="Times New Roman"/>
          <w:lang w:eastAsia="cs-CZ"/>
        </w:rPr>
        <w:t>projekty, které tyto technologie využívají, a sdílet znalosti. Členské státy a Komise musí</w:t>
      </w:r>
      <w:r>
        <w:rPr>
          <w:rFonts w:eastAsia="Times New Roman" w:cs="Times New Roman"/>
          <w:lang w:eastAsia="cs-CZ"/>
        </w:rPr>
        <w:t xml:space="preserve"> </w:t>
      </w:r>
      <w:r w:rsidRPr="00CB7C67">
        <w:rPr>
          <w:rFonts w:eastAsia="Times New Roman" w:cs="Times New Roman"/>
          <w:lang w:eastAsia="cs-CZ"/>
        </w:rPr>
        <w:t>spolupracovat na vytvoření a zavedení politického rámce potřebného ke zvýšení jistoty pro</w:t>
      </w:r>
      <w:r>
        <w:rPr>
          <w:rFonts w:eastAsia="Times New Roman" w:cs="Times New Roman"/>
          <w:lang w:eastAsia="cs-CZ"/>
        </w:rPr>
        <w:t xml:space="preserve"> </w:t>
      </w:r>
      <w:r w:rsidRPr="00CB7C67">
        <w:rPr>
          <w:rFonts w:eastAsia="Times New Roman" w:cs="Times New Roman"/>
          <w:lang w:eastAsia="cs-CZ"/>
        </w:rPr>
        <w:t>investory a zároveň zapojit místní komunity v oblastech, kde lze geologické ukládání CO2 využít</w:t>
      </w:r>
      <w:r>
        <w:rPr>
          <w:rFonts w:eastAsia="Times New Roman" w:cs="Times New Roman"/>
          <w:lang w:eastAsia="cs-CZ"/>
        </w:rPr>
        <w:t xml:space="preserve"> </w:t>
      </w:r>
      <w:r w:rsidRPr="00CB7C67">
        <w:rPr>
          <w:rFonts w:eastAsia="Times New Roman" w:cs="Times New Roman"/>
          <w:lang w:eastAsia="cs-CZ"/>
        </w:rPr>
        <w:t>na pomoc dekarbonizaci hospodářství</w:t>
      </w:r>
      <w:r>
        <w:rPr>
          <w:rFonts w:eastAsia="Times New Roman" w:cs="Times New Roman"/>
          <w:lang w:eastAsia="cs-CZ"/>
        </w:rPr>
        <w:t>.</w:t>
      </w:r>
    </w:p>
    <w:p w14:paraId="14EDBF88" w14:textId="77777777" w:rsidR="0015158D" w:rsidRDefault="0015158D" w:rsidP="004375C1">
      <w:pPr>
        <w:spacing w:after="0" w:line="240" w:lineRule="auto"/>
        <w:rPr>
          <w:rFonts w:eastAsia="Times New Roman" w:cs="Times New Roman"/>
          <w:b/>
          <w:bCs/>
          <w:sz w:val="24"/>
          <w:szCs w:val="24"/>
          <w:lang w:eastAsia="cs-CZ"/>
        </w:rPr>
      </w:pPr>
    </w:p>
    <w:p w14:paraId="7EF692D6" w14:textId="5E863846" w:rsidR="00897FDB" w:rsidRDefault="00897FDB" w:rsidP="00897FDB">
      <w:pPr>
        <w:spacing w:after="0" w:line="240" w:lineRule="auto"/>
        <w:rPr>
          <w:rFonts w:eastAsia="Times New Roman" w:cs="Times New Roman"/>
          <w:b/>
          <w:bCs/>
          <w:sz w:val="32"/>
          <w:szCs w:val="32"/>
          <w:lang w:eastAsia="cs-CZ"/>
        </w:rPr>
      </w:pPr>
      <w:r>
        <w:rPr>
          <w:rFonts w:eastAsia="Times New Roman" w:cs="Times New Roman"/>
          <w:b/>
          <w:bCs/>
          <w:sz w:val="32"/>
          <w:szCs w:val="32"/>
          <w:lang w:eastAsia="cs-CZ"/>
        </w:rPr>
        <w:t xml:space="preserve">          </w:t>
      </w:r>
      <w:r w:rsidR="00CC53E2">
        <w:rPr>
          <w:rFonts w:eastAsia="Times New Roman" w:cs="Times New Roman"/>
          <w:b/>
          <w:bCs/>
          <w:sz w:val="32"/>
          <w:szCs w:val="32"/>
          <w:lang w:eastAsia="cs-CZ"/>
        </w:rPr>
        <w:t xml:space="preserve">      </w:t>
      </w:r>
      <w:r>
        <w:rPr>
          <w:rFonts w:eastAsia="Times New Roman" w:cs="Times New Roman"/>
          <w:b/>
          <w:bCs/>
          <w:sz w:val="32"/>
          <w:szCs w:val="32"/>
          <w:lang w:eastAsia="cs-CZ"/>
        </w:rPr>
        <w:t xml:space="preserve">    V</w:t>
      </w:r>
      <w:r w:rsidRPr="00522988">
        <w:rPr>
          <w:rFonts w:eastAsia="Times New Roman" w:cs="Times New Roman"/>
          <w:b/>
          <w:bCs/>
          <w:sz w:val="32"/>
          <w:szCs w:val="32"/>
          <w:lang w:eastAsia="cs-CZ"/>
        </w:rPr>
        <w:t xml:space="preserve">. </w:t>
      </w:r>
      <w:r>
        <w:rPr>
          <w:rFonts w:eastAsia="Times New Roman" w:cs="Times New Roman"/>
          <w:b/>
          <w:bCs/>
          <w:sz w:val="32"/>
          <w:szCs w:val="32"/>
          <w:lang w:eastAsia="cs-CZ"/>
        </w:rPr>
        <w:t xml:space="preserve">Vyvoření podmínek pro </w:t>
      </w:r>
      <w:r w:rsidR="00637705">
        <w:rPr>
          <w:rFonts w:eastAsia="Times New Roman" w:cs="Times New Roman"/>
          <w:b/>
          <w:bCs/>
          <w:sz w:val="32"/>
          <w:szCs w:val="32"/>
          <w:lang w:eastAsia="cs-CZ"/>
        </w:rPr>
        <w:t xml:space="preserve">rozvoj </w:t>
      </w:r>
      <w:r>
        <w:rPr>
          <w:rFonts w:eastAsia="Times New Roman" w:cs="Times New Roman"/>
          <w:b/>
          <w:bCs/>
          <w:sz w:val="32"/>
          <w:szCs w:val="32"/>
          <w:lang w:eastAsia="cs-CZ"/>
        </w:rPr>
        <w:t>CCS/CCU</w:t>
      </w:r>
    </w:p>
    <w:p w14:paraId="578DAB9B" w14:textId="77777777" w:rsidR="0015158D" w:rsidRDefault="0015158D" w:rsidP="004375C1">
      <w:pPr>
        <w:spacing w:after="0" w:line="240" w:lineRule="auto"/>
        <w:rPr>
          <w:rFonts w:eastAsia="Times New Roman" w:cs="Times New Roman"/>
          <w:b/>
          <w:bCs/>
          <w:sz w:val="24"/>
          <w:szCs w:val="24"/>
          <w:lang w:eastAsia="cs-CZ"/>
        </w:rPr>
      </w:pPr>
    </w:p>
    <w:p w14:paraId="5AF352BD" w14:textId="77777777" w:rsidR="00897FDB" w:rsidRPr="00CC53E2" w:rsidRDefault="00897FDB" w:rsidP="00897FDB">
      <w:pPr>
        <w:spacing w:after="0" w:line="240" w:lineRule="auto"/>
        <w:rPr>
          <w:rFonts w:eastAsia="Times New Roman" w:cs="Times New Roman"/>
          <w:lang w:eastAsia="cs-CZ"/>
        </w:rPr>
      </w:pPr>
      <w:r w:rsidRPr="00CC53E2">
        <w:rPr>
          <w:rFonts w:eastAsia="Times New Roman" w:cs="Times New Roman"/>
          <w:lang w:eastAsia="cs-CZ"/>
        </w:rPr>
        <w:t>Aby se plně využil potenciál průmyslového hospodaření s uhlíkem, je třeba vytvořit příznivé</w:t>
      </w:r>
    </w:p>
    <w:p w14:paraId="623E8692" w14:textId="77777777" w:rsidR="00897FDB" w:rsidRPr="00CC53E2" w:rsidRDefault="00897FDB" w:rsidP="00897FDB">
      <w:pPr>
        <w:spacing w:after="0" w:line="240" w:lineRule="auto"/>
        <w:rPr>
          <w:rFonts w:eastAsia="Times New Roman" w:cs="Times New Roman"/>
          <w:lang w:eastAsia="cs-CZ"/>
        </w:rPr>
      </w:pPr>
      <w:r w:rsidRPr="00CC53E2">
        <w:rPr>
          <w:rFonts w:eastAsia="Times New Roman" w:cs="Times New Roman"/>
          <w:lang w:eastAsia="cs-CZ"/>
        </w:rPr>
        <w:t xml:space="preserve">podmínky pro rozvoj všech prvků hodnotového řetězce uhlíku. </w:t>
      </w:r>
    </w:p>
    <w:p w14:paraId="720AEF7C" w14:textId="72A6E6A8" w:rsidR="00897FDB" w:rsidRPr="00CC53E2" w:rsidRDefault="00897FDB" w:rsidP="00666F26">
      <w:pPr>
        <w:pStyle w:val="Odstavecseseznamem"/>
        <w:numPr>
          <w:ilvl w:val="1"/>
          <w:numId w:val="1"/>
        </w:numPr>
        <w:spacing w:after="0" w:line="240" w:lineRule="auto"/>
        <w:rPr>
          <w:rFonts w:eastAsia="Times New Roman" w:cs="Times New Roman"/>
          <w:lang w:eastAsia="cs-CZ"/>
        </w:rPr>
      </w:pPr>
      <w:r w:rsidRPr="00CC53E2">
        <w:rPr>
          <w:rFonts w:eastAsia="Times New Roman" w:cs="Times New Roman"/>
          <w:lang w:eastAsia="cs-CZ"/>
        </w:rPr>
        <w:lastRenderedPageBreak/>
        <w:t>účelnou</w:t>
      </w:r>
      <w:r w:rsidR="00CC53E2">
        <w:rPr>
          <w:rFonts w:eastAsia="Times New Roman" w:cs="Times New Roman"/>
          <w:lang w:eastAsia="cs-CZ"/>
        </w:rPr>
        <w:t xml:space="preserve"> a účelovou</w:t>
      </w:r>
      <w:r w:rsidRPr="00CC53E2">
        <w:rPr>
          <w:rFonts w:eastAsia="Times New Roman" w:cs="Times New Roman"/>
          <w:lang w:eastAsia="cs-CZ"/>
        </w:rPr>
        <w:t xml:space="preserve"> regulaci</w:t>
      </w:r>
    </w:p>
    <w:p w14:paraId="3DB451A7" w14:textId="0D3960C6" w:rsidR="00897FDB" w:rsidRPr="00CC53E2" w:rsidRDefault="00897FDB" w:rsidP="00A21028">
      <w:pPr>
        <w:pStyle w:val="Odstavecseseznamem"/>
        <w:numPr>
          <w:ilvl w:val="1"/>
          <w:numId w:val="1"/>
        </w:numPr>
        <w:spacing w:after="0" w:line="240" w:lineRule="auto"/>
        <w:rPr>
          <w:rFonts w:eastAsia="Times New Roman" w:cs="Times New Roman"/>
          <w:lang w:eastAsia="cs-CZ"/>
        </w:rPr>
      </w:pPr>
      <w:r w:rsidRPr="00CC53E2">
        <w:rPr>
          <w:rFonts w:eastAsia="Times New Roman" w:cs="Times New Roman"/>
          <w:lang w:eastAsia="cs-CZ"/>
        </w:rPr>
        <w:t>investice a financování - výzkumu, inovací a podporu zavádění</w:t>
      </w:r>
    </w:p>
    <w:p w14:paraId="791876A6" w14:textId="77777777" w:rsidR="00897FDB" w:rsidRPr="00CC53E2" w:rsidRDefault="00897FDB" w:rsidP="00A21028">
      <w:pPr>
        <w:pStyle w:val="Odstavecseseznamem"/>
        <w:numPr>
          <w:ilvl w:val="1"/>
          <w:numId w:val="1"/>
        </w:numPr>
        <w:spacing w:after="0" w:line="240" w:lineRule="auto"/>
        <w:rPr>
          <w:rFonts w:eastAsia="Times New Roman" w:cs="Times New Roman"/>
          <w:lang w:eastAsia="cs-CZ"/>
        </w:rPr>
      </w:pPr>
      <w:r w:rsidRPr="00CC53E2">
        <w:rPr>
          <w:rFonts w:eastAsia="Times New Roman" w:cs="Times New Roman"/>
          <w:lang w:eastAsia="cs-CZ"/>
        </w:rPr>
        <w:t xml:space="preserve">jistotu pro investory a životaschopnou podnikatelskou perspektivu </w:t>
      </w:r>
    </w:p>
    <w:p w14:paraId="23FB909B" w14:textId="5408DF3A" w:rsidR="00897FDB" w:rsidRPr="00CC53E2" w:rsidRDefault="00897FDB" w:rsidP="00FE56E5">
      <w:pPr>
        <w:pStyle w:val="Odstavecseseznamem"/>
        <w:numPr>
          <w:ilvl w:val="1"/>
          <w:numId w:val="1"/>
        </w:numPr>
        <w:spacing w:after="0" w:line="240" w:lineRule="auto"/>
        <w:rPr>
          <w:rFonts w:eastAsia="Times New Roman" w:cs="Times New Roman"/>
          <w:lang w:eastAsia="cs-CZ"/>
        </w:rPr>
      </w:pPr>
      <w:r w:rsidRPr="00CC53E2">
        <w:rPr>
          <w:rFonts w:eastAsia="Times New Roman" w:cs="Times New Roman"/>
          <w:lang w:eastAsia="cs-CZ"/>
        </w:rPr>
        <w:t>povědomí veřejnosti o řešeních průmyslového hospodaření s uhlíkem</w:t>
      </w:r>
    </w:p>
    <w:p w14:paraId="4ACBF1BE" w14:textId="2287344B" w:rsidR="00A7713B" w:rsidRPr="00CC53E2" w:rsidRDefault="00897FDB" w:rsidP="00D02C78">
      <w:pPr>
        <w:pStyle w:val="Odstavecseseznamem"/>
        <w:numPr>
          <w:ilvl w:val="1"/>
          <w:numId w:val="1"/>
        </w:numPr>
        <w:spacing w:after="0" w:line="240" w:lineRule="auto"/>
        <w:rPr>
          <w:rFonts w:eastAsia="Times New Roman" w:cs="Times New Roman"/>
          <w:lang w:eastAsia="cs-CZ"/>
        </w:rPr>
      </w:pPr>
      <w:r w:rsidRPr="00CC53E2">
        <w:rPr>
          <w:rFonts w:eastAsia="Times New Roman" w:cs="Times New Roman"/>
          <w:lang w:eastAsia="cs-CZ"/>
        </w:rPr>
        <w:t>nezbytná je i mezinárodní spolupráce.</w:t>
      </w:r>
    </w:p>
    <w:p w14:paraId="382A3346" w14:textId="77777777" w:rsidR="00A7713B" w:rsidRDefault="00A7713B" w:rsidP="004375C1">
      <w:pPr>
        <w:spacing w:after="0" w:line="240" w:lineRule="auto"/>
        <w:rPr>
          <w:rFonts w:eastAsia="Times New Roman" w:cs="Times New Roman"/>
          <w:b/>
          <w:bCs/>
          <w:sz w:val="24"/>
          <w:szCs w:val="24"/>
          <w:lang w:eastAsia="cs-CZ"/>
        </w:rPr>
      </w:pPr>
    </w:p>
    <w:p w14:paraId="5565806D" w14:textId="77777777" w:rsidR="00CC53E2" w:rsidRPr="00CC53E2" w:rsidRDefault="00CC53E2" w:rsidP="00CC53E2">
      <w:pPr>
        <w:spacing w:after="0" w:line="240" w:lineRule="auto"/>
        <w:rPr>
          <w:rFonts w:eastAsia="Times New Roman" w:cs="Times New Roman"/>
          <w:lang w:eastAsia="cs-CZ"/>
        </w:rPr>
      </w:pPr>
      <w:r w:rsidRPr="00CC53E2">
        <w:rPr>
          <w:rFonts w:eastAsia="Times New Roman" w:cs="Times New Roman"/>
          <w:lang w:eastAsia="cs-CZ"/>
        </w:rPr>
        <w:t>V období do roku 2030 je pro rozvoj a rozšíření řešení průmyslového hospodaření s uhlíkem</w:t>
      </w:r>
    </w:p>
    <w:p w14:paraId="31FCAE50" w14:textId="77777777" w:rsidR="00CC53E2" w:rsidRPr="00CC53E2" w:rsidRDefault="00CC53E2" w:rsidP="00CC53E2">
      <w:pPr>
        <w:spacing w:after="0" w:line="240" w:lineRule="auto"/>
        <w:rPr>
          <w:rFonts w:eastAsia="Times New Roman" w:cs="Times New Roman"/>
          <w:color w:val="FF0000"/>
          <w:lang w:eastAsia="cs-CZ"/>
        </w:rPr>
      </w:pPr>
      <w:r w:rsidRPr="00CC53E2">
        <w:rPr>
          <w:rFonts w:eastAsia="Times New Roman" w:cs="Times New Roman"/>
          <w:lang w:eastAsia="cs-CZ"/>
        </w:rPr>
        <w:t xml:space="preserve">zásadní </w:t>
      </w:r>
      <w:r w:rsidRPr="00CC53E2">
        <w:rPr>
          <w:rFonts w:eastAsia="Times New Roman" w:cs="Times New Roman"/>
          <w:color w:val="FF0000"/>
          <w:lang w:eastAsia="cs-CZ"/>
        </w:rPr>
        <w:t>další podpora na úrovni EU a na vnitrostátní úrovni, včetně investic do rozvoje</w:t>
      </w:r>
    </w:p>
    <w:p w14:paraId="355F0498" w14:textId="3E6D9CFD" w:rsidR="00A7713B" w:rsidRPr="00CC53E2" w:rsidRDefault="00CC53E2" w:rsidP="00CC53E2">
      <w:pPr>
        <w:spacing w:after="0" w:line="240" w:lineRule="auto"/>
        <w:rPr>
          <w:rFonts w:eastAsia="Times New Roman" w:cs="Times New Roman"/>
          <w:lang w:eastAsia="cs-CZ"/>
        </w:rPr>
      </w:pPr>
      <w:r w:rsidRPr="00CC53E2">
        <w:rPr>
          <w:rFonts w:eastAsia="Times New Roman" w:cs="Times New Roman"/>
          <w:color w:val="FF0000"/>
          <w:lang w:eastAsia="cs-CZ"/>
        </w:rPr>
        <w:t xml:space="preserve">potřebných dovedností. </w:t>
      </w:r>
      <w:r w:rsidRPr="00CC53E2">
        <w:rPr>
          <w:rFonts w:eastAsia="Times New Roman" w:cs="Times New Roman"/>
          <w:lang w:eastAsia="cs-CZ"/>
        </w:rPr>
        <w:t>První projekty průmyslového hospodaření s uhlíkem svého druhu jsou nákladné a konečná rozhodnutí o investicích závisí na mnoha faktorech. To zahrnuje možnost kombinovat veřejné a soukromé finance. Kromě toho je nutná koordinace mezi projekty a dalšími zúčastněnými stranami, zejména subjekty v odvětví energetiky a přepravy,</w:t>
      </w:r>
      <w:r>
        <w:rPr>
          <w:rFonts w:eastAsia="Times New Roman" w:cs="Times New Roman"/>
          <w:lang w:eastAsia="cs-CZ"/>
        </w:rPr>
        <w:t xml:space="preserve"> </w:t>
      </w:r>
      <w:r w:rsidRPr="00CC53E2">
        <w:rPr>
          <w:rFonts w:eastAsia="Times New Roman" w:cs="Times New Roman"/>
          <w:lang w:eastAsia="cs-CZ"/>
        </w:rPr>
        <w:t>aby se vytvořil základ pro konečná investiční rozhodnutí.</w:t>
      </w:r>
    </w:p>
    <w:p w14:paraId="3D3583C1" w14:textId="74D17C18" w:rsidR="0015158D" w:rsidRDefault="0015158D" w:rsidP="004375C1">
      <w:pPr>
        <w:spacing w:after="0" w:line="240" w:lineRule="auto"/>
        <w:rPr>
          <w:rFonts w:eastAsia="Times New Roman" w:cs="Times New Roman"/>
          <w:b/>
          <w:bCs/>
          <w:sz w:val="24"/>
          <w:szCs w:val="24"/>
          <w:lang w:eastAsia="cs-CZ"/>
        </w:rPr>
      </w:pPr>
    </w:p>
    <w:p w14:paraId="14C244B7" w14:textId="77777777" w:rsidR="00CC53E2" w:rsidRDefault="00CC53E2" w:rsidP="00CC53E2">
      <w:pPr>
        <w:spacing w:after="0" w:line="240" w:lineRule="auto"/>
        <w:rPr>
          <w:rFonts w:eastAsia="Times New Roman" w:cs="Times New Roman"/>
          <w:lang w:eastAsia="cs-CZ"/>
        </w:rPr>
      </w:pPr>
      <w:r w:rsidRPr="00CC53E2">
        <w:rPr>
          <w:rFonts w:eastAsia="Times New Roman" w:cs="Times New Roman"/>
          <w:lang w:eastAsia="cs-CZ"/>
        </w:rPr>
        <w:t>V současné době jsou</w:t>
      </w:r>
      <w:r>
        <w:rPr>
          <w:rFonts w:eastAsia="Times New Roman" w:cs="Times New Roman"/>
          <w:lang w:eastAsia="cs-CZ"/>
        </w:rPr>
        <w:t xml:space="preserve"> možnosti financování:</w:t>
      </w:r>
    </w:p>
    <w:p w14:paraId="2DC7B64D" w14:textId="688157E6" w:rsidR="00CC53E2" w:rsidRDefault="00CC53E2" w:rsidP="00BF699F">
      <w:pPr>
        <w:pStyle w:val="Odstavecseseznamem"/>
        <w:numPr>
          <w:ilvl w:val="1"/>
          <w:numId w:val="1"/>
        </w:numPr>
        <w:spacing w:after="0" w:line="240" w:lineRule="auto"/>
        <w:rPr>
          <w:rFonts w:eastAsia="Times New Roman" w:cs="Times New Roman"/>
          <w:lang w:eastAsia="cs-CZ"/>
        </w:rPr>
      </w:pPr>
      <w:r w:rsidRPr="00CC53E2">
        <w:rPr>
          <w:rFonts w:eastAsia="Times New Roman" w:cs="Times New Roman"/>
          <w:lang w:eastAsia="cs-CZ"/>
        </w:rPr>
        <w:t xml:space="preserve">překlenovací grantové mechanismy financování, včetně </w:t>
      </w:r>
      <w:r w:rsidRPr="00CC53E2">
        <w:rPr>
          <w:rFonts w:eastAsia="Times New Roman" w:cs="Times New Roman"/>
          <w:color w:val="FF0000"/>
          <w:lang w:eastAsia="cs-CZ"/>
        </w:rPr>
        <w:t xml:space="preserve">Inovačního fondu </w:t>
      </w:r>
      <w:r w:rsidRPr="00CC53E2">
        <w:rPr>
          <w:rFonts w:eastAsia="Times New Roman" w:cs="Times New Roman"/>
          <w:lang w:eastAsia="cs-CZ"/>
        </w:rPr>
        <w:t>v rámci EU ETS,  poskytují určité finanční prostředky na zavádění vybraných velkých inovativních projektů v oblasti CO2.  Inovační fond dosud přidělil podporu podle směrnice o systému EU ETS 26 velkým a malým projektům CCS a CCU, přičemž se jednalo o objem grantů převyšující 3,3 miliardy EUR.</w:t>
      </w:r>
    </w:p>
    <w:p w14:paraId="6B5AB04A" w14:textId="76B0C578" w:rsidR="00CC53E2" w:rsidRDefault="00CC53E2" w:rsidP="003F0FFC">
      <w:pPr>
        <w:pStyle w:val="Odstavecseseznamem"/>
        <w:numPr>
          <w:ilvl w:val="1"/>
          <w:numId w:val="1"/>
        </w:numPr>
        <w:spacing w:after="0" w:line="240" w:lineRule="auto"/>
        <w:rPr>
          <w:rFonts w:eastAsia="Times New Roman" w:cs="Times New Roman"/>
          <w:lang w:eastAsia="cs-CZ"/>
        </w:rPr>
      </w:pPr>
      <w:r w:rsidRPr="00CC53E2">
        <w:rPr>
          <w:rFonts w:eastAsia="Times New Roman" w:cs="Times New Roman"/>
          <w:lang w:eastAsia="cs-CZ"/>
        </w:rPr>
        <w:t xml:space="preserve">pro rozvoj přeshraničních projektů energetické a dopravní infrastruktury je </w:t>
      </w:r>
      <w:r w:rsidRPr="00CC53E2">
        <w:rPr>
          <w:rFonts w:eastAsia="Times New Roman" w:cs="Times New Roman"/>
          <w:color w:val="FF0000"/>
          <w:lang w:eastAsia="cs-CZ"/>
        </w:rPr>
        <w:t xml:space="preserve">Nástroj pro propojení Evropy (CEF). </w:t>
      </w:r>
      <w:r w:rsidRPr="00CC53E2">
        <w:rPr>
          <w:rFonts w:eastAsia="Times New Roman" w:cs="Times New Roman"/>
          <w:lang w:eastAsia="cs-CZ"/>
        </w:rPr>
        <w:t xml:space="preserve">Nástroj CEF dosud na projekty společného zájmu v oblasti CO2 poskytl přibližně 680 milionů EUR. </w:t>
      </w:r>
    </w:p>
    <w:p w14:paraId="0F6A75FD" w14:textId="52996302" w:rsidR="00CC53E2" w:rsidRPr="00CC53E2" w:rsidRDefault="00CC53E2" w:rsidP="00DB1CBD">
      <w:pPr>
        <w:pStyle w:val="Odstavecseseznamem"/>
        <w:numPr>
          <w:ilvl w:val="1"/>
          <w:numId w:val="1"/>
        </w:numPr>
        <w:spacing w:after="0" w:line="240" w:lineRule="auto"/>
      </w:pPr>
      <w:r w:rsidRPr="00CC53E2">
        <w:rPr>
          <w:rFonts w:eastAsia="Times New Roman" w:cs="Times New Roman"/>
          <w:lang w:eastAsia="cs-CZ"/>
        </w:rPr>
        <w:t xml:space="preserve">životaschopné projekty CCS/U lze v zásadě podpořit také z fondu </w:t>
      </w:r>
      <w:r w:rsidRPr="00CC53E2">
        <w:rPr>
          <w:rFonts w:eastAsia="Times New Roman" w:cs="Times New Roman"/>
          <w:color w:val="FF0000"/>
          <w:lang w:eastAsia="cs-CZ"/>
        </w:rPr>
        <w:t>InvestEU</w:t>
      </w:r>
      <w:r w:rsidRPr="00CC53E2">
        <w:rPr>
          <w:color w:val="FF0000"/>
        </w:rPr>
        <w:t xml:space="preserve"> </w:t>
      </w:r>
    </w:p>
    <w:p w14:paraId="24B7A365" w14:textId="402D05CF" w:rsidR="00CC53E2" w:rsidRPr="00CC53E2" w:rsidRDefault="00CC53E2" w:rsidP="006F31C4">
      <w:pPr>
        <w:pStyle w:val="Odstavecseseznamem"/>
        <w:numPr>
          <w:ilvl w:val="1"/>
          <w:numId w:val="1"/>
        </w:numPr>
        <w:spacing w:after="0" w:line="240" w:lineRule="auto"/>
        <w:rPr>
          <w:rFonts w:eastAsia="Times New Roman" w:cs="Times New Roman"/>
          <w:lang w:eastAsia="cs-CZ"/>
        </w:rPr>
      </w:pPr>
      <w:r>
        <w:t>pro</w:t>
      </w:r>
      <w:r w:rsidRPr="00CC53E2">
        <w:rPr>
          <w:rFonts w:eastAsia="Times New Roman" w:cs="Times New Roman"/>
          <w:lang w:eastAsia="cs-CZ"/>
        </w:rPr>
        <w:t xml:space="preserve"> podporu investic do zachycování uhlíku členským státům k dispozici Nástroj pro oživení a odolnost</w:t>
      </w:r>
      <w:r>
        <w:rPr>
          <w:rStyle w:val="Znakapoznpodarou"/>
          <w:rFonts w:eastAsia="Times New Roman" w:cs="Times New Roman"/>
          <w:lang w:eastAsia="cs-CZ"/>
        </w:rPr>
        <w:footnoteReference w:id="15"/>
      </w:r>
      <w:r w:rsidRPr="00CC53E2">
        <w:rPr>
          <w:rFonts w:eastAsia="Times New Roman" w:cs="Times New Roman"/>
          <w:lang w:eastAsia="cs-CZ"/>
        </w:rPr>
        <w:t xml:space="preserve">. </w:t>
      </w:r>
    </w:p>
    <w:p w14:paraId="1F39E597" w14:textId="77777777" w:rsidR="00CC53E2" w:rsidRDefault="00CC53E2" w:rsidP="00CC53E2">
      <w:pPr>
        <w:spacing w:after="0" w:line="240" w:lineRule="auto"/>
        <w:rPr>
          <w:rFonts w:eastAsia="Times New Roman" w:cs="Times New Roman"/>
          <w:lang w:eastAsia="cs-CZ"/>
        </w:rPr>
      </w:pPr>
    </w:p>
    <w:p w14:paraId="4D15EA3B" w14:textId="4F3D3CAA" w:rsidR="00CC53E2" w:rsidRDefault="00CC53E2" w:rsidP="00CC53E2">
      <w:pPr>
        <w:spacing w:after="0" w:line="240" w:lineRule="auto"/>
        <w:rPr>
          <w:rFonts w:eastAsia="Times New Roman" w:cs="Times New Roman"/>
          <w:lang w:eastAsia="cs-CZ"/>
        </w:rPr>
      </w:pPr>
      <w:r w:rsidRPr="00CC53E2">
        <w:rPr>
          <w:rFonts w:eastAsia="Times New Roman" w:cs="Times New Roman"/>
          <w:lang w:eastAsia="cs-CZ"/>
        </w:rPr>
        <w:t>Pokud jde o státní podporu pro řešení průmyslového hospodaření</w:t>
      </w:r>
      <w:r w:rsidR="00B8328D">
        <w:rPr>
          <w:rFonts w:eastAsia="Times New Roman" w:cs="Times New Roman"/>
          <w:lang w:eastAsia="cs-CZ"/>
        </w:rPr>
        <w:t xml:space="preserve"> </w:t>
      </w:r>
      <w:r w:rsidRPr="00CC53E2">
        <w:rPr>
          <w:rFonts w:eastAsia="Times New Roman" w:cs="Times New Roman"/>
          <w:lang w:eastAsia="cs-CZ"/>
        </w:rPr>
        <w:t>s uhlíkem, pokyny pro státní podporu v oblasti klimatu, životního prostředí a energetiky</w:t>
      </w:r>
      <w:r w:rsidR="00B8328D">
        <w:rPr>
          <w:rFonts w:eastAsia="Times New Roman" w:cs="Times New Roman"/>
          <w:lang w:eastAsia="cs-CZ"/>
        </w:rPr>
        <w:t xml:space="preserve"> </w:t>
      </w:r>
      <w:r w:rsidR="00B8328D">
        <w:rPr>
          <w:rStyle w:val="Znakapoznpodarou"/>
          <w:rFonts w:eastAsia="Times New Roman" w:cs="Times New Roman"/>
          <w:lang w:eastAsia="cs-CZ"/>
        </w:rPr>
        <w:footnoteReference w:id="16"/>
      </w:r>
      <w:r w:rsidRPr="00CC53E2">
        <w:rPr>
          <w:rFonts w:eastAsia="Times New Roman" w:cs="Times New Roman"/>
          <w:lang w:eastAsia="cs-CZ"/>
        </w:rPr>
        <w:t xml:space="preserve"> a</w:t>
      </w:r>
      <w:r w:rsidR="00B8328D">
        <w:rPr>
          <w:rFonts w:eastAsia="Times New Roman" w:cs="Times New Roman"/>
          <w:lang w:eastAsia="cs-CZ"/>
        </w:rPr>
        <w:t xml:space="preserve"> </w:t>
      </w:r>
      <w:r w:rsidRPr="00CC53E2">
        <w:rPr>
          <w:rFonts w:eastAsia="Times New Roman" w:cs="Times New Roman"/>
          <w:lang w:eastAsia="cs-CZ"/>
        </w:rPr>
        <w:t>obecné nařízení o blokových výjimkách</w:t>
      </w:r>
      <w:r w:rsidR="00B8328D">
        <w:rPr>
          <w:rFonts w:eastAsia="Times New Roman" w:cs="Times New Roman"/>
          <w:lang w:eastAsia="cs-CZ"/>
        </w:rPr>
        <w:t xml:space="preserve"> </w:t>
      </w:r>
      <w:r w:rsidR="00B8328D">
        <w:rPr>
          <w:rStyle w:val="Znakapoznpodarou"/>
          <w:rFonts w:eastAsia="Times New Roman" w:cs="Times New Roman"/>
          <w:lang w:eastAsia="cs-CZ"/>
        </w:rPr>
        <w:footnoteReference w:id="17"/>
      </w:r>
      <w:r w:rsidRPr="00CC53E2">
        <w:rPr>
          <w:rFonts w:eastAsia="Times New Roman" w:cs="Times New Roman"/>
          <w:lang w:eastAsia="cs-CZ"/>
        </w:rPr>
        <w:t xml:space="preserve"> obsahují podmínky, za nichž by byla státní podpora</w:t>
      </w:r>
      <w:r w:rsidR="00B8328D">
        <w:rPr>
          <w:rFonts w:eastAsia="Times New Roman" w:cs="Times New Roman"/>
          <w:lang w:eastAsia="cs-CZ"/>
        </w:rPr>
        <w:t xml:space="preserve"> </w:t>
      </w:r>
      <w:r w:rsidRPr="00CC53E2">
        <w:rPr>
          <w:rFonts w:eastAsia="Times New Roman" w:cs="Times New Roman"/>
          <w:lang w:eastAsia="cs-CZ"/>
        </w:rPr>
        <w:t>pro investice do CCS a CCU přípustná. CCS je také zahrnuto do taxonomie udržitelného</w:t>
      </w:r>
      <w:r w:rsidR="00B8328D">
        <w:rPr>
          <w:rFonts w:eastAsia="Times New Roman" w:cs="Times New Roman"/>
          <w:lang w:eastAsia="cs-CZ"/>
        </w:rPr>
        <w:t xml:space="preserve"> financování EU.</w:t>
      </w:r>
    </w:p>
    <w:p w14:paraId="272E448C" w14:textId="095DDAB1" w:rsidR="00272EA2" w:rsidRPr="00B8328D" w:rsidRDefault="00B8328D" w:rsidP="00B8328D">
      <w:pPr>
        <w:spacing w:after="0" w:line="240" w:lineRule="auto"/>
        <w:rPr>
          <w:rFonts w:eastAsia="Times New Roman" w:cs="Times New Roman"/>
          <w:lang w:eastAsia="cs-CZ"/>
        </w:rPr>
      </w:pPr>
      <w:r w:rsidRPr="00B8328D">
        <w:rPr>
          <w:rFonts w:eastAsia="Times New Roman" w:cs="Times New Roman"/>
          <w:color w:val="FF0000"/>
          <w:lang w:eastAsia="cs-CZ"/>
        </w:rPr>
        <w:t xml:space="preserve">Evropská investiční banka </w:t>
      </w:r>
      <w:r w:rsidRPr="00B8328D">
        <w:rPr>
          <w:rFonts w:eastAsia="Times New Roman" w:cs="Times New Roman"/>
          <w:lang w:eastAsia="cs-CZ"/>
        </w:rPr>
        <w:t>zařadila zachycování a ukládání uhlíku do svého finančního balíčku ve výši 45 miliard EUR na podporu průmyslového plánu Green Dealu.</w:t>
      </w:r>
    </w:p>
    <w:p w14:paraId="756BBBE9" w14:textId="77777777" w:rsidR="00AC2ED0" w:rsidRDefault="00AC2ED0" w:rsidP="004375C1">
      <w:pPr>
        <w:spacing w:after="0" w:line="240" w:lineRule="auto"/>
        <w:rPr>
          <w:rFonts w:eastAsia="Times New Roman" w:cs="Times New Roman"/>
          <w:b/>
          <w:bCs/>
          <w:sz w:val="24"/>
          <w:szCs w:val="24"/>
          <w:lang w:eastAsia="cs-CZ"/>
        </w:rPr>
      </w:pPr>
    </w:p>
    <w:p w14:paraId="4F407A3D" w14:textId="6C9790F3" w:rsidR="00B8328D" w:rsidRDefault="00B8328D" w:rsidP="004375C1">
      <w:pPr>
        <w:spacing w:after="0" w:line="240" w:lineRule="auto"/>
        <w:rPr>
          <w:rFonts w:eastAsia="Times New Roman" w:cs="Times New Roman"/>
          <w:b/>
          <w:bCs/>
          <w:sz w:val="24"/>
          <w:szCs w:val="24"/>
          <w:lang w:eastAsia="cs-CZ"/>
        </w:rPr>
      </w:pPr>
    </w:p>
    <w:p w14:paraId="1F8CBA61" w14:textId="77777777" w:rsidR="00B8328D" w:rsidRPr="00B8328D" w:rsidRDefault="00B8328D" w:rsidP="00B8328D">
      <w:pPr>
        <w:spacing w:after="0" w:line="240" w:lineRule="auto"/>
        <w:rPr>
          <w:rFonts w:eastAsia="Times New Roman" w:cs="Times New Roman"/>
          <w:lang w:eastAsia="cs-CZ"/>
        </w:rPr>
      </w:pPr>
      <w:r w:rsidRPr="00B8328D">
        <w:rPr>
          <w:rFonts w:eastAsia="Times New Roman" w:cs="Times New Roman"/>
          <w:lang w:eastAsia="cs-CZ"/>
        </w:rPr>
        <w:t>K překlenutí rozdílu mezi cenou uhlíku a náklady na projekty průmyslového hospodaření</w:t>
      </w:r>
    </w:p>
    <w:p w14:paraId="74D6DE12" w14:textId="77777777" w:rsidR="00B8328D" w:rsidRPr="00B8328D" w:rsidRDefault="00B8328D" w:rsidP="00B8328D">
      <w:pPr>
        <w:spacing w:after="0" w:line="240" w:lineRule="auto"/>
        <w:rPr>
          <w:rFonts w:eastAsia="Times New Roman" w:cs="Times New Roman"/>
          <w:lang w:eastAsia="cs-CZ"/>
        </w:rPr>
      </w:pPr>
      <w:r w:rsidRPr="00B8328D">
        <w:rPr>
          <w:rFonts w:eastAsia="Times New Roman" w:cs="Times New Roman"/>
          <w:lang w:eastAsia="cs-CZ"/>
        </w:rPr>
        <w:t xml:space="preserve">s uhlíkem mohou členské státy zvážit navržení </w:t>
      </w:r>
      <w:r w:rsidRPr="00B8328D">
        <w:rPr>
          <w:rFonts w:eastAsia="Times New Roman" w:cs="Times New Roman"/>
          <w:color w:val="FF0000"/>
          <w:lang w:eastAsia="cs-CZ"/>
        </w:rPr>
        <w:t xml:space="preserve">režimů „rozdílových smluv o uhlíku“ </w:t>
      </w:r>
      <w:r w:rsidRPr="00B8328D">
        <w:rPr>
          <w:rFonts w:eastAsia="Times New Roman" w:cs="Times New Roman"/>
          <w:lang w:eastAsia="cs-CZ"/>
        </w:rPr>
        <w:t>s dotacemi</w:t>
      </w:r>
    </w:p>
    <w:p w14:paraId="721259A3" w14:textId="77777777" w:rsidR="00B8328D" w:rsidRPr="00B8328D" w:rsidRDefault="00B8328D" w:rsidP="00B8328D">
      <w:pPr>
        <w:spacing w:after="0" w:line="240" w:lineRule="auto"/>
        <w:rPr>
          <w:rFonts w:eastAsia="Times New Roman" w:cs="Times New Roman"/>
          <w:lang w:eastAsia="cs-CZ"/>
        </w:rPr>
      </w:pPr>
      <w:r w:rsidRPr="00B8328D">
        <w:rPr>
          <w:rFonts w:eastAsia="Times New Roman" w:cs="Times New Roman"/>
          <w:lang w:eastAsia="cs-CZ"/>
        </w:rPr>
        <w:t>pokrývajícími rozdíl mezi referenční cenou uhlíku a dohodnutou „realizační cenou“, což</w:t>
      </w:r>
    </w:p>
    <w:p w14:paraId="4505C138" w14:textId="21DE7F73" w:rsidR="00B8328D" w:rsidRPr="00B8328D" w:rsidRDefault="00B8328D" w:rsidP="00B8328D">
      <w:pPr>
        <w:spacing w:after="0" w:line="240" w:lineRule="auto"/>
        <w:rPr>
          <w:rFonts w:eastAsia="Times New Roman" w:cs="Times New Roman"/>
          <w:lang w:eastAsia="cs-CZ"/>
        </w:rPr>
      </w:pPr>
      <w:r w:rsidRPr="00B8328D">
        <w:rPr>
          <w:rFonts w:eastAsia="Times New Roman" w:cs="Times New Roman"/>
          <w:lang w:eastAsia="cs-CZ"/>
        </w:rPr>
        <w:t>představuje skutečné náklady projektu</w:t>
      </w:r>
      <w:r>
        <w:rPr>
          <w:rFonts w:eastAsia="Times New Roman" w:cs="Times New Roman"/>
          <w:lang w:eastAsia="cs-CZ"/>
        </w:rPr>
        <w:t xml:space="preserve"> </w:t>
      </w:r>
      <w:r>
        <w:rPr>
          <w:rStyle w:val="Znakapoznpodarou"/>
          <w:rFonts w:eastAsia="Times New Roman" w:cs="Times New Roman"/>
          <w:lang w:eastAsia="cs-CZ"/>
        </w:rPr>
        <w:footnoteReference w:id="18"/>
      </w:r>
      <w:r w:rsidRPr="00B8328D">
        <w:rPr>
          <w:rFonts w:eastAsia="Times New Roman" w:cs="Times New Roman"/>
          <w:lang w:eastAsia="cs-CZ"/>
        </w:rPr>
        <w:t>. Tento způsob podpory poskytuje předkladatelům</w:t>
      </w:r>
    </w:p>
    <w:p w14:paraId="70CD8DDD" w14:textId="77777777" w:rsidR="00B8328D" w:rsidRDefault="00B8328D" w:rsidP="00B8328D">
      <w:pPr>
        <w:spacing w:after="0" w:line="240" w:lineRule="auto"/>
      </w:pPr>
      <w:r w:rsidRPr="00B8328D">
        <w:rPr>
          <w:rFonts w:eastAsia="Times New Roman" w:cs="Times New Roman"/>
          <w:lang w:eastAsia="cs-CZ"/>
        </w:rPr>
        <w:t>projektů předvídatelný tok příjmů a je vhodným řešením pro snížení rizika investice</w:t>
      </w:r>
      <w:r>
        <w:rPr>
          <w:rFonts w:eastAsia="Times New Roman" w:cs="Times New Roman"/>
          <w:lang w:eastAsia="cs-CZ"/>
        </w:rPr>
        <w:t>.</w:t>
      </w:r>
      <w:r w:rsidRPr="00B8328D">
        <w:t xml:space="preserve"> </w:t>
      </w:r>
    </w:p>
    <w:p w14:paraId="551C92D5" w14:textId="77777777" w:rsidR="00B8328D" w:rsidRDefault="00B8328D" w:rsidP="00B8328D">
      <w:pPr>
        <w:spacing w:after="0" w:line="240" w:lineRule="auto"/>
      </w:pPr>
    </w:p>
    <w:p w14:paraId="0F72C18C" w14:textId="0F17188A" w:rsidR="00B8328D" w:rsidRDefault="00B8328D" w:rsidP="00B8328D">
      <w:pPr>
        <w:spacing w:after="0" w:line="240" w:lineRule="auto"/>
        <w:rPr>
          <w:rFonts w:eastAsia="Times New Roman" w:cs="Times New Roman"/>
          <w:lang w:eastAsia="cs-CZ"/>
        </w:rPr>
      </w:pPr>
      <w:r w:rsidRPr="00B8328D">
        <w:rPr>
          <w:rFonts w:eastAsia="Times New Roman" w:cs="Times New Roman"/>
          <w:lang w:eastAsia="cs-CZ"/>
        </w:rPr>
        <w:lastRenderedPageBreak/>
        <w:t xml:space="preserve">Aby bylo možné </w:t>
      </w:r>
      <w:r>
        <w:rPr>
          <w:rFonts w:eastAsia="Times New Roman" w:cs="Times New Roman"/>
          <w:lang w:eastAsia="cs-CZ"/>
        </w:rPr>
        <w:t>realizovat</w:t>
      </w:r>
      <w:r w:rsidRPr="00B8328D">
        <w:rPr>
          <w:rFonts w:eastAsia="Times New Roman" w:cs="Times New Roman"/>
          <w:lang w:eastAsia="cs-CZ"/>
        </w:rPr>
        <w:t xml:space="preserve"> velk</w:t>
      </w:r>
      <w:r>
        <w:rPr>
          <w:rFonts w:eastAsia="Times New Roman" w:cs="Times New Roman"/>
          <w:lang w:eastAsia="cs-CZ"/>
        </w:rPr>
        <w:t xml:space="preserve">é </w:t>
      </w:r>
      <w:r w:rsidRPr="00B8328D">
        <w:rPr>
          <w:rFonts w:eastAsia="Times New Roman" w:cs="Times New Roman"/>
          <w:lang w:eastAsia="cs-CZ"/>
        </w:rPr>
        <w:t>strategick</w:t>
      </w:r>
      <w:r>
        <w:rPr>
          <w:rFonts w:eastAsia="Times New Roman" w:cs="Times New Roman"/>
          <w:lang w:eastAsia="cs-CZ"/>
        </w:rPr>
        <w:t>é</w:t>
      </w:r>
      <w:r w:rsidRPr="00B8328D">
        <w:rPr>
          <w:rFonts w:eastAsia="Times New Roman" w:cs="Times New Roman"/>
          <w:lang w:eastAsia="cs-CZ"/>
        </w:rPr>
        <w:t xml:space="preserve"> projekty pro nulové čisté emise bude pro komerční životaschopnost projektů </w:t>
      </w:r>
      <w:r w:rsidRPr="00433C78">
        <w:rPr>
          <w:rFonts w:eastAsia="Times New Roman" w:cs="Times New Roman"/>
          <w:color w:val="FF0000"/>
          <w:lang w:eastAsia="cs-CZ"/>
        </w:rPr>
        <w:t>CCS klíčový</w:t>
      </w:r>
      <w:r w:rsidR="00433C78" w:rsidRPr="00433C78">
        <w:rPr>
          <w:rFonts w:eastAsia="Times New Roman" w:cs="Times New Roman"/>
          <w:color w:val="FF0000"/>
          <w:lang w:eastAsia="cs-CZ"/>
        </w:rPr>
        <w:t>m</w:t>
      </w:r>
      <w:r w:rsidRPr="00433C78">
        <w:rPr>
          <w:rFonts w:eastAsia="Times New Roman" w:cs="Times New Roman"/>
          <w:color w:val="FF0000"/>
          <w:lang w:eastAsia="cs-CZ"/>
        </w:rPr>
        <w:t xml:space="preserve"> signál</w:t>
      </w:r>
      <w:r w:rsidR="00433C78" w:rsidRPr="00433C78">
        <w:rPr>
          <w:rFonts w:eastAsia="Times New Roman" w:cs="Times New Roman"/>
          <w:color w:val="FF0000"/>
          <w:lang w:eastAsia="cs-CZ"/>
        </w:rPr>
        <w:t>em</w:t>
      </w:r>
      <w:r w:rsidRPr="00433C78">
        <w:rPr>
          <w:rFonts w:eastAsia="Times New Roman" w:cs="Times New Roman"/>
          <w:color w:val="FF0000"/>
          <w:lang w:eastAsia="cs-CZ"/>
        </w:rPr>
        <w:t xml:space="preserve"> cen</w:t>
      </w:r>
      <w:r w:rsidR="00433C78" w:rsidRPr="00433C78">
        <w:rPr>
          <w:rFonts w:eastAsia="Times New Roman" w:cs="Times New Roman"/>
          <w:color w:val="FF0000"/>
          <w:lang w:eastAsia="cs-CZ"/>
        </w:rPr>
        <w:t>a</w:t>
      </w:r>
      <w:r w:rsidRPr="00433C78">
        <w:rPr>
          <w:rFonts w:eastAsia="Times New Roman" w:cs="Times New Roman"/>
          <w:color w:val="FF0000"/>
          <w:lang w:eastAsia="cs-CZ"/>
        </w:rPr>
        <w:t xml:space="preserve"> uhlíku v</w:t>
      </w:r>
      <w:r w:rsidR="00433C78" w:rsidRPr="00433C78">
        <w:rPr>
          <w:rFonts w:eastAsia="Times New Roman" w:cs="Times New Roman"/>
          <w:color w:val="FF0000"/>
          <w:lang w:eastAsia="cs-CZ"/>
        </w:rPr>
        <w:t> </w:t>
      </w:r>
      <w:r w:rsidRPr="00433C78">
        <w:rPr>
          <w:rFonts w:eastAsia="Times New Roman" w:cs="Times New Roman"/>
          <w:color w:val="FF0000"/>
          <w:lang w:eastAsia="cs-CZ"/>
        </w:rPr>
        <w:t>systému</w:t>
      </w:r>
      <w:r w:rsidR="00433C78" w:rsidRPr="00433C78">
        <w:rPr>
          <w:rFonts w:eastAsia="Times New Roman" w:cs="Times New Roman"/>
          <w:color w:val="FF0000"/>
          <w:lang w:eastAsia="cs-CZ"/>
        </w:rPr>
        <w:t xml:space="preserve"> </w:t>
      </w:r>
      <w:r w:rsidRPr="00433C78">
        <w:rPr>
          <w:rFonts w:eastAsia="Times New Roman" w:cs="Times New Roman"/>
          <w:color w:val="FF0000"/>
          <w:lang w:eastAsia="cs-CZ"/>
        </w:rPr>
        <w:t xml:space="preserve">EU ETS, </w:t>
      </w:r>
      <w:r w:rsidRPr="00B8328D">
        <w:rPr>
          <w:rFonts w:eastAsia="Times New Roman" w:cs="Times New Roman"/>
          <w:lang w:eastAsia="cs-CZ"/>
        </w:rPr>
        <w:t>který zohlední náklady na zachycování, přepravu a ukládání CO2</w:t>
      </w:r>
      <w:r w:rsidR="00433C78">
        <w:rPr>
          <w:rFonts w:eastAsia="Times New Roman" w:cs="Times New Roman"/>
          <w:lang w:eastAsia="cs-CZ"/>
        </w:rPr>
        <w:t>.</w:t>
      </w:r>
    </w:p>
    <w:p w14:paraId="39B4F9A3" w14:textId="61FDF683" w:rsidR="00433C78" w:rsidRDefault="00433C78" w:rsidP="00B8328D">
      <w:pPr>
        <w:spacing w:after="0" w:line="240" w:lineRule="auto"/>
        <w:rPr>
          <w:rFonts w:eastAsia="Times New Roman" w:cs="Times New Roman"/>
          <w:lang w:eastAsia="cs-CZ"/>
        </w:rPr>
      </w:pPr>
    </w:p>
    <w:p w14:paraId="1F9194EC" w14:textId="77777777" w:rsidR="00433C78" w:rsidRPr="00433C78" w:rsidRDefault="00433C78" w:rsidP="00433C78">
      <w:pPr>
        <w:spacing w:after="0" w:line="240" w:lineRule="auto"/>
        <w:rPr>
          <w:rFonts w:eastAsia="Times New Roman" w:cs="Times New Roman"/>
          <w:lang w:eastAsia="cs-CZ"/>
        </w:rPr>
      </w:pPr>
      <w:r w:rsidRPr="00433C78">
        <w:rPr>
          <w:rFonts w:eastAsia="Times New Roman" w:cs="Times New Roman"/>
          <w:lang w:eastAsia="cs-CZ"/>
        </w:rPr>
        <w:t>V případě potřeby veřejné podpory by mohl být mechanismus pro celou EU v rámci Inovačního</w:t>
      </w:r>
    </w:p>
    <w:p w14:paraId="2F0AF79B" w14:textId="77777777" w:rsidR="00433C78" w:rsidRPr="00433C78" w:rsidRDefault="00433C78" w:rsidP="00433C78">
      <w:pPr>
        <w:spacing w:after="0" w:line="240" w:lineRule="auto"/>
        <w:rPr>
          <w:rFonts w:eastAsia="Times New Roman" w:cs="Times New Roman"/>
          <w:lang w:eastAsia="cs-CZ"/>
        </w:rPr>
      </w:pPr>
      <w:r w:rsidRPr="00433C78">
        <w:rPr>
          <w:rFonts w:eastAsia="Times New Roman" w:cs="Times New Roman"/>
          <w:lang w:eastAsia="cs-CZ"/>
        </w:rPr>
        <w:t>fondu koncipován jako společný mechanismus podpory „</w:t>
      </w:r>
      <w:r w:rsidRPr="00433C78">
        <w:rPr>
          <w:rFonts w:eastAsia="Times New Roman" w:cs="Times New Roman"/>
          <w:color w:val="FF0000"/>
          <w:lang w:eastAsia="cs-CZ"/>
        </w:rPr>
        <w:t>aukce jako služba</w:t>
      </w:r>
      <w:r w:rsidRPr="00433C78">
        <w:rPr>
          <w:rFonts w:eastAsia="Times New Roman" w:cs="Times New Roman"/>
          <w:lang w:eastAsia="cs-CZ"/>
        </w:rPr>
        <w:t>“, který by umožnil</w:t>
      </w:r>
    </w:p>
    <w:p w14:paraId="52C9AEED" w14:textId="77777777" w:rsidR="00433C78" w:rsidRPr="00433C78" w:rsidRDefault="00433C78" w:rsidP="00433C78">
      <w:pPr>
        <w:spacing w:after="0" w:line="240" w:lineRule="auto"/>
        <w:rPr>
          <w:rFonts w:eastAsia="Times New Roman" w:cs="Times New Roman"/>
          <w:lang w:eastAsia="cs-CZ"/>
        </w:rPr>
      </w:pPr>
      <w:r w:rsidRPr="00433C78">
        <w:rPr>
          <w:rFonts w:eastAsia="Times New Roman" w:cs="Times New Roman"/>
          <w:lang w:eastAsia="cs-CZ"/>
        </w:rPr>
        <w:t>zemím EHP využít svůj vnitrostátní rozpočet k udělení podpory projektům na jejich území na</w:t>
      </w:r>
    </w:p>
    <w:p w14:paraId="1E48AE17" w14:textId="77777777" w:rsidR="00433C78" w:rsidRPr="00433C78" w:rsidRDefault="00433C78" w:rsidP="00433C78">
      <w:pPr>
        <w:spacing w:after="0" w:line="240" w:lineRule="auto"/>
        <w:rPr>
          <w:rFonts w:eastAsia="Times New Roman" w:cs="Times New Roman"/>
          <w:lang w:eastAsia="cs-CZ"/>
        </w:rPr>
      </w:pPr>
      <w:r w:rsidRPr="00433C78">
        <w:rPr>
          <w:rFonts w:eastAsia="Times New Roman" w:cs="Times New Roman"/>
          <w:lang w:eastAsia="cs-CZ"/>
        </w:rPr>
        <w:t>základě celoevropského aukčního mechanismu. To by mohlo urychlit projekty na jednotném trhu</w:t>
      </w:r>
    </w:p>
    <w:p w14:paraId="654B62B9" w14:textId="77777777" w:rsidR="00433C78" w:rsidRPr="00433C78" w:rsidRDefault="00433C78" w:rsidP="00433C78">
      <w:pPr>
        <w:spacing w:after="0" w:line="240" w:lineRule="auto"/>
        <w:rPr>
          <w:rFonts w:eastAsia="Times New Roman" w:cs="Times New Roman"/>
          <w:lang w:eastAsia="cs-CZ"/>
        </w:rPr>
      </w:pPr>
      <w:r w:rsidRPr="00433C78">
        <w:rPr>
          <w:rFonts w:eastAsia="Times New Roman" w:cs="Times New Roman"/>
          <w:lang w:eastAsia="cs-CZ"/>
        </w:rPr>
        <w:t>a určit nejkonkurenceschopnější a environmentálně nejefektivnější projekty v souladu s pravidly</w:t>
      </w:r>
    </w:p>
    <w:p w14:paraId="18174028" w14:textId="77777777" w:rsidR="00433C78" w:rsidRPr="00433C78" w:rsidRDefault="00433C78" w:rsidP="00433C78">
      <w:pPr>
        <w:spacing w:after="0" w:line="240" w:lineRule="auto"/>
        <w:rPr>
          <w:rFonts w:eastAsia="Times New Roman" w:cs="Times New Roman"/>
          <w:lang w:eastAsia="cs-CZ"/>
        </w:rPr>
      </w:pPr>
      <w:r w:rsidRPr="00433C78">
        <w:rPr>
          <w:rFonts w:eastAsia="Times New Roman" w:cs="Times New Roman"/>
          <w:lang w:eastAsia="cs-CZ"/>
        </w:rPr>
        <w:t>státní podpory a s dostatečným počtem konkurenčních vnitrostátních projektů. První</w:t>
      </w:r>
    </w:p>
    <w:p w14:paraId="742ECCBC" w14:textId="77777777" w:rsidR="00AD67E3" w:rsidRDefault="00433C78" w:rsidP="00AD67E3">
      <w:pPr>
        <w:spacing w:after="0" w:line="240" w:lineRule="auto"/>
        <w:rPr>
          <w:rFonts w:eastAsia="Times New Roman" w:cs="Times New Roman"/>
          <w:lang w:eastAsia="cs-CZ"/>
        </w:rPr>
      </w:pPr>
      <w:r w:rsidRPr="00433C78">
        <w:rPr>
          <w:rFonts w:eastAsia="Times New Roman" w:cs="Times New Roman"/>
          <w:lang w:eastAsia="cs-CZ"/>
        </w:rPr>
        <w:t>mechanismus soutěžních nabídkových řízení se zavádí v rámci pilotní aukce Inovačního fondu</w:t>
      </w:r>
      <w:r>
        <w:rPr>
          <w:rFonts w:eastAsia="Times New Roman" w:cs="Times New Roman"/>
          <w:lang w:eastAsia="cs-CZ"/>
        </w:rPr>
        <w:t xml:space="preserve"> </w:t>
      </w:r>
      <w:r w:rsidRPr="00433C78">
        <w:rPr>
          <w:rFonts w:eastAsia="Times New Roman" w:cs="Times New Roman"/>
          <w:lang w:eastAsia="cs-CZ"/>
        </w:rPr>
        <w:t xml:space="preserve">pro výrobu vodíku z </w:t>
      </w:r>
      <w:r>
        <w:rPr>
          <w:rFonts w:eastAsia="Times New Roman" w:cs="Times New Roman"/>
          <w:lang w:eastAsia="cs-CZ"/>
        </w:rPr>
        <w:t>OZE</w:t>
      </w:r>
      <w:r w:rsidRPr="00433C78">
        <w:rPr>
          <w:rFonts w:eastAsia="Times New Roman" w:cs="Times New Roman"/>
          <w:lang w:eastAsia="cs-CZ"/>
        </w:rPr>
        <w:t xml:space="preserve"> v</w:t>
      </w:r>
      <w:r>
        <w:rPr>
          <w:rFonts w:eastAsia="Times New Roman" w:cs="Times New Roman"/>
          <w:lang w:eastAsia="cs-CZ"/>
        </w:rPr>
        <w:t> </w:t>
      </w:r>
      <w:r w:rsidRPr="00433C78">
        <w:rPr>
          <w:rFonts w:eastAsia="Times New Roman" w:cs="Times New Roman"/>
          <w:lang w:eastAsia="cs-CZ"/>
        </w:rPr>
        <w:t>EU</w:t>
      </w:r>
      <w:r>
        <w:rPr>
          <w:rFonts w:eastAsia="Times New Roman" w:cs="Times New Roman"/>
          <w:lang w:eastAsia="cs-CZ"/>
        </w:rPr>
        <w:t xml:space="preserve"> </w:t>
      </w:r>
      <w:r w:rsidR="00AD67E3">
        <w:rPr>
          <w:rStyle w:val="Znakapoznpodarou"/>
          <w:rFonts w:eastAsia="Times New Roman" w:cs="Times New Roman"/>
          <w:lang w:eastAsia="cs-CZ"/>
        </w:rPr>
        <w:footnoteReference w:id="19"/>
      </w:r>
      <w:r w:rsidR="00AD67E3">
        <w:rPr>
          <w:rFonts w:eastAsia="Times New Roman" w:cs="Times New Roman"/>
          <w:lang w:eastAsia="cs-CZ"/>
        </w:rPr>
        <w:t>. P</w:t>
      </w:r>
      <w:r w:rsidR="00AD67E3" w:rsidRPr="00AD67E3">
        <w:rPr>
          <w:rFonts w:eastAsia="Times New Roman" w:cs="Times New Roman"/>
          <w:lang w:eastAsia="cs-CZ"/>
        </w:rPr>
        <w:t>ro účast ve společných mechanismech</w:t>
      </w:r>
      <w:r w:rsidR="00AD67E3">
        <w:rPr>
          <w:rFonts w:eastAsia="Times New Roman" w:cs="Times New Roman"/>
          <w:lang w:eastAsia="cs-CZ"/>
        </w:rPr>
        <w:t xml:space="preserve"> </w:t>
      </w:r>
      <w:r w:rsidR="00AD67E3" w:rsidRPr="00AD67E3">
        <w:rPr>
          <w:rFonts w:eastAsia="Times New Roman" w:cs="Times New Roman"/>
          <w:lang w:eastAsia="cs-CZ"/>
        </w:rPr>
        <w:t>podpory musí zúčastněné země dodržet postup oznamování státní podpory</w:t>
      </w:r>
      <w:r w:rsidR="00AD67E3">
        <w:rPr>
          <w:rFonts w:eastAsia="Times New Roman" w:cs="Times New Roman"/>
          <w:lang w:eastAsia="cs-CZ"/>
        </w:rPr>
        <w:t xml:space="preserve">. </w:t>
      </w:r>
    </w:p>
    <w:p w14:paraId="0DB536BC" w14:textId="77777777" w:rsidR="00AD67E3" w:rsidRDefault="00AD67E3" w:rsidP="00AD67E3">
      <w:pPr>
        <w:spacing w:after="0" w:line="240" w:lineRule="auto"/>
        <w:rPr>
          <w:rFonts w:eastAsia="Times New Roman" w:cs="Times New Roman"/>
          <w:lang w:eastAsia="cs-CZ"/>
        </w:rPr>
      </w:pPr>
    </w:p>
    <w:p w14:paraId="616AF947" w14:textId="77777777" w:rsidR="00AD67E3" w:rsidRDefault="00AD67E3" w:rsidP="00AD67E3">
      <w:pPr>
        <w:spacing w:after="0" w:line="240" w:lineRule="auto"/>
        <w:rPr>
          <w:rFonts w:eastAsia="Times New Roman" w:cs="Times New Roman"/>
          <w:lang w:eastAsia="cs-CZ"/>
        </w:rPr>
      </w:pPr>
    </w:p>
    <w:p w14:paraId="531EF291" w14:textId="7D447F55" w:rsidR="00AD67E3" w:rsidRPr="00AD67E3" w:rsidRDefault="00AD67E3" w:rsidP="00AD67E3">
      <w:pPr>
        <w:spacing w:after="0" w:line="240" w:lineRule="auto"/>
        <w:rPr>
          <w:rFonts w:eastAsia="Times New Roman" w:cs="Times New Roman"/>
          <w:lang w:eastAsia="cs-CZ"/>
        </w:rPr>
      </w:pPr>
      <w:r w:rsidRPr="00AD67E3">
        <w:rPr>
          <w:rFonts w:eastAsia="Times New Roman" w:cs="Times New Roman"/>
          <w:lang w:eastAsia="cs-CZ"/>
        </w:rPr>
        <w:t xml:space="preserve">V říjnu 2023 Komise zahájila činnost </w:t>
      </w:r>
      <w:r w:rsidRPr="00D83829">
        <w:rPr>
          <w:rFonts w:eastAsia="Times New Roman" w:cs="Times New Roman"/>
          <w:b/>
          <w:bCs/>
          <w:color w:val="FF0000"/>
          <w:lang w:eastAsia="cs-CZ"/>
        </w:rPr>
        <w:t>Společného evropského fóra</w:t>
      </w:r>
      <w:r w:rsidRPr="00AD67E3">
        <w:rPr>
          <w:rFonts w:eastAsia="Times New Roman" w:cs="Times New Roman"/>
          <w:color w:val="FF0000"/>
          <w:lang w:eastAsia="cs-CZ"/>
        </w:rPr>
        <w:t xml:space="preserve"> </w:t>
      </w:r>
      <w:r w:rsidR="003F16C5">
        <w:rPr>
          <w:rFonts w:eastAsia="Times New Roman" w:cs="Times New Roman"/>
          <w:color w:val="FF0000"/>
          <w:lang w:eastAsia="cs-CZ"/>
        </w:rPr>
        <w:t xml:space="preserve">(Fórum CO2) </w:t>
      </w:r>
      <w:r w:rsidRPr="00AD67E3">
        <w:rPr>
          <w:rFonts w:eastAsia="Times New Roman" w:cs="Times New Roman"/>
          <w:color w:val="FF0000"/>
          <w:lang w:eastAsia="cs-CZ"/>
        </w:rPr>
        <w:t>pro významné projekty</w:t>
      </w:r>
      <w:r w:rsidR="003F16C5">
        <w:rPr>
          <w:rFonts w:eastAsia="Times New Roman" w:cs="Times New Roman"/>
          <w:color w:val="FF0000"/>
          <w:lang w:eastAsia="cs-CZ"/>
        </w:rPr>
        <w:t xml:space="preserve"> </w:t>
      </w:r>
      <w:r w:rsidRPr="00AD67E3">
        <w:rPr>
          <w:rFonts w:eastAsia="Times New Roman" w:cs="Times New Roman"/>
          <w:color w:val="FF0000"/>
          <w:lang w:eastAsia="cs-CZ"/>
        </w:rPr>
        <w:t>společného evropského zájmu</w:t>
      </w:r>
      <w:r>
        <w:rPr>
          <w:rStyle w:val="Znakapoznpodarou"/>
          <w:rFonts w:eastAsia="Times New Roman" w:cs="Times New Roman"/>
          <w:lang w:eastAsia="cs-CZ"/>
        </w:rPr>
        <w:footnoteReference w:id="20"/>
      </w:r>
      <w:r w:rsidRPr="00AD67E3">
        <w:rPr>
          <w:rFonts w:eastAsia="Times New Roman" w:cs="Times New Roman"/>
          <w:lang w:eastAsia="cs-CZ"/>
        </w:rPr>
        <w:t xml:space="preserve"> s cílem zaměřit se na určení a stanovení priorit strategických</w:t>
      </w:r>
    </w:p>
    <w:p w14:paraId="654C95D1" w14:textId="77777777" w:rsidR="00AD67E3" w:rsidRPr="00AD67E3" w:rsidRDefault="00AD67E3" w:rsidP="00AD67E3">
      <w:pPr>
        <w:spacing w:after="0" w:line="240" w:lineRule="auto"/>
        <w:rPr>
          <w:rFonts w:eastAsia="Times New Roman" w:cs="Times New Roman"/>
          <w:lang w:eastAsia="cs-CZ"/>
        </w:rPr>
      </w:pPr>
      <w:r w:rsidRPr="00AD67E3">
        <w:rPr>
          <w:rFonts w:eastAsia="Times New Roman" w:cs="Times New Roman"/>
          <w:lang w:eastAsia="cs-CZ"/>
        </w:rPr>
        <w:t>technologií pro hospodářství EU, které by mohly být relevantními kandidáty na budoucí</w:t>
      </w:r>
    </w:p>
    <w:p w14:paraId="461C6E68" w14:textId="598CB0F8" w:rsidR="00AD67E3" w:rsidRPr="003F16C5" w:rsidRDefault="00AD67E3" w:rsidP="00AD67E3">
      <w:pPr>
        <w:spacing w:after="0" w:line="240" w:lineRule="auto"/>
        <w:rPr>
          <w:rFonts w:eastAsia="Times New Roman" w:cs="Times New Roman"/>
          <w:color w:val="FF0000"/>
          <w:lang w:eastAsia="cs-CZ"/>
        </w:rPr>
      </w:pPr>
      <w:r w:rsidRPr="00AD67E3">
        <w:rPr>
          <w:rFonts w:eastAsia="Times New Roman" w:cs="Times New Roman"/>
          <w:lang w:eastAsia="cs-CZ"/>
        </w:rPr>
        <w:t xml:space="preserve">významné projekty společného evropského zájmu. </w:t>
      </w:r>
      <w:r w:rsidRPr="003F16C5">
        <w:rPr>
          <w:rFonts w:eastAsia="Times New Roman" w:cs="Times New Roman"/>
          <w:color w:val="FF0000"/>
          <w:lang w:eastAsia="cs-CZ"/>
        </w:rPr>
        <w:t>Členské státy proto mohou využít</w:t>
      </w:r>
    </w:p>
    <w:p w14:paraId="4BC472CF" w14:textId="77777777" w:rsidR="00AD67E3" w:rsidRPr="00AD67E3" w:rsidRDefault="00AD67E3" w:rsidP="00AD67E3">
      <w:pPr>
        <w:spacing w:after="0" w:line="240" w:lineRule="auto"/>
        <w:rPr>
          <w:rFonts w:eastAsia="Times New Roman" w:cs="Times New Roman"/>
          <w:lang w:eastAsia="cs-CZ"/>
        </w:rPr>
      </w:pPr>
      <w:r w:rsidRPr="003F16C5">
        <w:rPr>
          <w:rFonts w:eastAsia="Times New Roman" w:cs="Times New Roman"/>
          <w:color w:val="FF0000"/>
          <w:lang w:eastAsia="cs-CZ"/>
        </w:rPr>
        <w:t xml:space="preserve">Společného evropského fóra </w:t>
      </w:r>
      <w:r w:rsidRPr="00AD67E3">
        <w:rPr>
          <w:rFonts w:eastAsia="Times New Roman" w:cs="Times New Roman"/>
          <w:lang w:eastAsia="cs-CZ"/>
        </w:rPr>
        <w:t>pro významné projekty společného evropského zájmu, které</w:t>
      </w:r>
    </w:p>
    <w:p w14:paraId="4A753FAC" w14:textId="77777777" w:rsidR="00AD67E3" w:rsidRPr="00AD67E3" w:rsidRDefault="00AD67E3" w:rsidP="00AD67E3">
      <w:pPr>
        <w:spacing w:after="0" w:line="240" w:lineRule="auto"/>
        <w:rPr>
          <w:rFonts w:eastAsia="Times New Roman" w:cs="Times New Roman"/>
          <w:lang w:eastAsia="cs-CZ"/>
        </w:rPr>
      </w:pPr>
      <w:r w:rsidRPr="00AD67E3">
        <w:rPr>
          <w:rFonts w:eastAsia="Times New Roman" w:cs="Times New Roman"/>
          <w:lang w:eastAsia="cs-CZ"/>
        </w:rPr>
        <w:t>sdružuje odborníky z členských států a útvarů Komise, jako platformu pro koordinovaný a</w:t>
      </w:r>
    </w:p>
    <w:p w14:paraId="0F188679" w14:textId="77777777" w:rsidR="00AD67E3" w:rsidRPr="00AD67E3" w:rsidRDefault="00AD67E3" w:rsidP="00AD67E3">
      <w:pPr>
        <w:spacing w:after="0" w:line="240" w:lineRule="auto"/>
        <w:rPr>
          <w:rFonts w:eastAsia="Times New Roman" w:cs="Times New Roman"/>
          <w:lang w:eastAsia="cs-CZ"/>
        </w:rPr>
      </w:pPr>
      <w:r w:rsidRPr="00AD67E3">
        <w:rPr>
          <w:rFonts w:eastAsia="Times New Roman" w:cs="Times New Roman"/>
          <w:lang w:eastAsia="cs-CZ"/>
        </w:rPr>
        <w:t>transparentní výběr a koncipování možného významného projektu společného evropského zájmu</w:t>
      </w:r>
    </w:p>
    <w:p w14:paraId="0B657448" w14:textId="21A0CF0F" w:rsidR="003F16C5" w:rsidRDefault="00AD67E3" w:rsidP="00D83829">
      <w:pPr>
        <w:spacing w:after="0" w:line="240" w:lineRule="auto"/>
      </w:pPr>
      <w:r w:rsidRPr="00AD67E3">
        <w:rPr>
          <w:rFonts w:eastAsia="Times New Roman" w:cs="Times New Roman"/>
          <w:lang w:eastAsia="cs-CZ"/>
        </w:rPr>
        <w:t>v oblasti průmyslového hospodaření s uhlíkem.</w:t>
      </w:r>
      <w:r w:rsidR="00D83829">
        <w:rPr>
          <w:rFonts w:eastAsia="Times New Roman" w:cs="Times New Roman"/>
          <w:lang w:eastAsia="cs-CZ"/>
        </w:rPr>
        <w:t xml:space="preserve"> </w:t>
      </w:r>
    </w:p>
    <w:p w14:paraId="5525AE69" w14:textId="77777777" w:rsidR="003F16C5" w:rsidRDefault="003F16C5" w:rsidP="00D83829">
      <w:pPr>
        <w:spacing w:after="0" w:line="240" w:lineRule="auto"/>
      </w:pPr>
    </w:p>
    <w:p w14:paraId="13C81B49" w14:textId="77777777" w:rsidR="00637705" w:rsidRDefault="00637705" w:rsidP="00D83829">
      <w:pPr>
        <w:spacing w:after="0" w:line="240" w:lineRule="auto"/>
        <w:rPr>
          <w:rFonts w:eastAsia="Times New Roman" w:cs="Times New Roman"/>
          <w:b/>
          <w:bCs/>
          <w:i/>
          <w:iCs/>
          <w:color w:val="538135" w:themeColor="accent6" w:themeShade="BF"/>
          <w:sz w:val="24"/>
          <w:szCs w:val="24"/>
          <w:lang w:eastAsia="cs-CZ"/>
        </w:rPr>
      </w:pPr>
    </w:p>
    <w:p w14:paraId="60EFF0D0" w14:textId="77777777" w:rsidR="00637705" w:rsidRDefault="00637705" w:rsidP="00D83829">
      <w:pPr>
        <w:spacing w:after="0" w:line="240" w:lineRule="auto"/>
        <w:rPr>
          <w:rFonts w:eastAsia="Times New Roman" w:cs="Times New Roman"/>
          <w:b/>
          <w:bCs/>
          <w:i/>
          <w:iCs/>
          <w:color w:val="538135" w:themeColor="accent6" w:themeShade="BF"/>
          <w:sz w:val="24"/>
          <w:szCs w:val="24"/>
          <w:lang w:eastAsia="cs-CZ"/>
        </w:rPr>
      </w:pPr>
    </w:p>
    <w:p w14:paraId="5462B6F8" w14:textId="77777777" w:rsidR="00637705" w:rsidRDefault="00637705" w:rsidP="00D83829">
      <w:pPr>
        <w:spacing w:after="0" w:line="240" w:lineRule="auto"/>
        <w:rPr>
          <w:rFonts w:eastAsia="Times New Roman" w:cs="Times New Roman"/>
          <w:b/>
          <w:bCs/>
          <w:i/>
          <w:iCs/>
          <w:color w:val="538135" w:themeColor="accent6" w:themeShade="BF"/>
          <w:sz w:val="24"/>
          <w:szCs w:val="24"/>
          <w:lang w:eastAsia="cs-CZ"/>
        </w:rPr>
      </w:pPr>
    </w:p>
    <w:p w14:paraId="3304C382" w14:textId="6FF63BD8" w:rsidR="00D83829" w:rsidRPr="00D83829" w:rsidRDefault="00D83829" w:rsidP="00D83829">
      <w:pPr>
        <w:spacing w:after="0" w:line="240" w:lineRule="auto"/>
        <w:rPr>
          <w:rFonts w:eastAsia="Times New Roman" w:cs="Times New Roman"/>
          <w:b/>
          <w:bCs/>
          <w:i/>
          <w:iCs/>
          <w:color w:val="538135" w:themeColor="accent6" w:themeShade="BF"/>
          <w:sz w:val="24"/>
          <w:szCs w:val="24"/>
          <w:lang w:eastAsia="cs-CZ"/>
        </w:rPr>
      </w:pPr>
      <w:r w:rsidRPr="00D83829">
        <w:rPr>
          <w:rFonts w:eastAsia="Times New Roman" w:cs="Times New Roman"/>
          <w:b/>
          <w:bCs/>
          <w:i/>
          <w:iCs/>
          <w:color w:val="538135" w:themeColor="accent6" w:themeShade="BF"/>
          <w:sz w:val="24"/>
          <w:szCs w:val="24"/>
          <w:lang w:eastAsia="cs-CZ"/>
        </w:rPr>
        <w:t>Komise hodlá:</w:t>
      </w:r>
    </w:p>
    <w:p w14:paraId="757C771D" w14:textId="77777777" w:rsidR="00D83829" w:rsidRPr="00D83829" w:rsidRDefault="00D83829" w:rsidP="00D83829">
      <w:pPr>
        <w:spacing w:after="0" w:line="240" w:lineRule="auto"/>
        <w:rPr>
          <w:rFonts w:eastAsia="Times New Roman" w:cs="Times New Roman"/>
          <w:b/>
          <w:bCs/>
          <w:i/>
          <w:iCs/>
          <w:color w:val="538135" w:themeColor="accent6" w:themeShade="BF"/>
          <w:sz w:val="24"/>
          <w:szCs w:val="24"/>
          <w:lang w:eastAsia="cs-CZ"/>
        </w:rPr>
      </w:pPr>
    </w:p>
    <w:p w14:paraId="58CD3069"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 od roku 2024 spolupracovat s členskými státy na transparentním a koordinovaném</w:t>
      </w:r>
    </w:p>
    <w:p w14:paraId="52C71259"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koncipování možného významného projektu společného evropského zájmu v oblasti</w:t>
      </w:r>
    </w:p>
    <w:p w14:paraId="3A17B0E1"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infrastruktury pro přepravu a ukládání CO2 prostřednictvím Společného evropského fóra</w:t>
      </w:r>
    </w:p>
    <w:p w14:paraId="39E98BB1"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pro významné projekty společného evropského zájmu. S cílem zahájit proces co nejdříve</w:t>
      </w:r>
    </w:p>
    <w:p w14:paraId="4FA0EAFA"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využít stávající platformu fóra CCUS k zajištění dobré koordinace, stanovení</w:t>
      </w:r>
    </w:p>
    <w:p w14:paraId="6B636550"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harmonogramu, sledování pokroku a udržení tempa projektu. Zvážit zřízení</w:t>
      </w:r>
    </w:p>
    <w:p w14:paraId="5F32AEDD" w14:textId="77777777" w:rsid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specializované platformy na vysoké úrovni pro činnost po roce 2030,</w:t>
      </w:r>
    </w:p>
    <w:p w14:paraId="7FDFF575"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p>
    <w:p w14:paraId="366B376B"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 do roku 2025 posoudit, zda jsou některá zařízení na zachycování CO2, jako jsou zařízení</w:t>
      </w:r>
    </w:p>
    <w:p w14:paraId="4A39C343"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na výrobu cementu nebo vápna, dostatečně vyspělá a zda lze očekávat dostatečnou</w:t>
      </w:r>
    </w:p>
    <w:p w14:paraId="2504AE71"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hospodářskou soutěž, aby bylo možné přejít od grantové podpory založené na projektech</w:t>
      </w:r>
    </w:p>
    <w:p w14:paraId="3FA4FB5E"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k tržním mechanismům financování, jako jsou soutěžní nabídkové aukce jako služba</w:t>
      </w:r>
    </w:p>
    <w:p w14:paraId="374C2894" w14:textId="77777777" w:rsid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v rámci Inovačního fondu,</w:t>
      </w:r>
    </w:p>
    <w:p w14:paraId="03E33C10"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p>
    <w:p w14:paraId="26719C86" w14:textId="6F0EB63C" w:rsid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 od roku 2024 spolupracovat s E</w:t>
      </w:r>
      <w:r>
        <w:rPr>
          <w:rFonts w:eastAsia="Times New Roman" w:cs="Times New Roman"/>
          <w:i/>
          <w:iCs/>
          <w:color w:val="538135" w:themeColor="accent6" w:themeShade="BF"/>
          <w:sz w:val="24"/>
          <w:szCs w:val="24"/>
          <w:lang w:eastAsia="cs-CZ"/>
        </w:rPr>
        <w:t>IB</w:t>
      </w:r>
      <w:r w:rsidRPr="00D83829">
        <w:rPr>
          <w:rFonts w:eastAsia="Times New Roman" w:cs="Times New Roman"/>
          <w:i/>
          <w:iCs/>
          <w:color w:val="538135" w:themeColor="accent6" w:themeShade="BF"/>
          <w:sz w:val="24"/>
          <w:szCs w:val="24"/>
          <w:lang w:eastAsia="cs-CZ"/>
        </w:rPr>
        <w:t xml:space="preserve"> na financování projektů CCS</w:t>
      </w:r>
      <w:r>
        <w:rPr>
          <w:rFonts w:eastAsia="Times New Roman" w:cs="Times New Roman"/>
          <w:i/>
          <w:iCs/>
          <w:color w:val="538135" w:themeColor="accent6" w:themeShade="BF"/>
          <w:sz w:val="24"/>
          <w:szCs w:val="24"/>
          <w:lang w:eastAsia="cs-CZ"/>
        </w:rPr>
        <w:t xml:space="preserve"> </w:t>
      </w:r>
      <w:r w:rsidRPr="00D83829">
        <w:rPr>
          <w:rFonts w:eastAsia="Times New Roman" w:cs="Times New Roman"/>
          <w:i/>
          <w:iCs/>
          <w:color w:val="538135" w:themeColor="accent6" w:themeShade="BF"/>
          <w:sz w:val="24"/>
          <w:szCs w:val="24"/>
          <w:lang w:eastAsia="cs-CZ"/>
        </w:rPr>
        <w:t>a CCU,</w:t>
      </w:r>
    </w:p>
    <w:p w14:paraId="436D2921"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p>
    <w:p w14:paraId="6F8E9891"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lastRenderedPageBreak/>
        <w:t>• napomoci investičním potřebám v oblasti průmyslového hospodaření s uhlíkem do roku</w:t>
      </w:r>
    </w:p>
    <w:p w14:paraId="4C7FF55A" w14:textId="77777777" w:rsidR="00D83829" w:rsidRPr="00D83829" w:rsidRDefault="00D83829" w:rsidP="00D83829">
      <w:pPr>
        <w:spacing w:after="0" w:line="240" w:lineRule="auto"/>
        <w:rPr>
          <w:rFonts w:eastAsia="Times New Roman" w:cs="Times New Roman"/>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2040 a 2050, a to i prostřednictvím inteligentního využití veřejného financování</w:t>
      </w:r>
    </w:p>
    <w:p w14:paraId="3ACDCB0E" w14:textId="63F44F24" w:rsidR="00CC53E2" w:rsidRPr="00D83829" w:rsidRDefault="00D83829" w:rsidP="00D83829">
      <w:pPr>
        <w:spacing w:after="0" w:line="240" w:lineRule="auto"/>
        <w:rPr>
          <w:rFonts w:eastAsia="Times New Roman" w:cs="Times New Roman"/>
          <w:b/>
          <w:bCs/>
          <w:i/>
          <w:iCs/>
          <w:color w:val="538135" w:themeColor="accent6" w:themeShade="BF"/>
          <w:sz w:val="24"/>
          <w:szCs w:val="24"/>
          <w:lang w:eastAsia="cs-CZ"/>
        </w:rPr>
      </w:pPr>
      <w:r w:rsidRPr="00D83829">
        <w:rPr>
          <w:rFonts w:eastAsia="Times New Roman" w:cs="Times New Roman"/>
          <w:i/>
          <w:iCs/>
          <w:color w:val="538135" w:themeColor="accent6" w:themeShade="BF"/>
          <w:sz w:val="24"/>
          <w:szCs w:val="24"/>
          <w:lang w:eastAsia="cs-CZ"/>
        </w:rPr>
        <w:t>k posílení soukromých investic.</w:t>
      </w:r>
    </w:p>
    <w:p w14:paraId="207848DB" w14:textId="77777777" w:rsidR="00CC53E2" w:rsidRDefault="00CC53E2" w:rsidP="004375C1">
      <w:pPr>
        <w:spacing w:after="0" w:line="240" w:lineRule="auto"/>
        <w:rPr>
          <w:rFonts w:eastAsia="Times New Roman" w:cs="Times New Roman"/>
          <w:b/>
          <w:bCs/>
          <w:sz w:val="24"/>
          <w:szCs w:val="24"/>
          <w:lang w:eastAsia="cs-CZ"/>
        </w:rPr>
      </w:pPr>
    </w:p>
    <w:p w14:paraId="44ADED3D" w14:textId="77777777" w:rsidR="00CC53E2" w:rsidRDefault="00CC53E2" w:rsidP="004375C1">
      <w:pPr>
        <w:spacing w:after="0" w:line="240" w:lineRule="auto"/>
        <w:rPr>
          <w:rFonts w:eastAsia="Times New Roman" w:cs="Times New Roman"/>
          <w:b/>
          <w:bCs/>
          <w:sz w:val="24"/>
          <w:szCs w:val="24"/>
          <w:lang w:eastAsia="cs-CZ"/>
        </w:rPr>
      </w:pPr>
    </w:p>
    <w:p w14:paraId="5AAE2A8B" w14:textId="633A368C" w:rsidR="00CC53E2" w:rsidRDefault="00BD0918" w:rsidP="004375C1">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Povědomí veřejnosti CCS/CCU</w:t>
      </w:r>
    </w:p>
    <w:p w14:paraId="6992D024" w14:textId="77777777" w:rsid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Vzhledem k tomu, že jsou projekty budou potřebovat veřejné</w:t>
      </w:r>
      <w:r>
        <w:rPr>
          <w:rFonts w:eastAsia="Times New Roman" w:cs="Times New Roman"/>
          <w:lang w:eastAsia="cs-CZ"/>
        </w:rPr>
        <w:t xml:space="preserve"> </w:t>
      </w:r>
      <w:r w:rsidRPr="00352070">
        <w:rPr>
          <w:rFonts w:eastAsia="Times New Roman" w:cs="Times New Roman"/>
          <w:lang w:eastAsia="cs-CZ"/>
        </w:rPr>
        <w:t>financování přinejmenším v počáteční fázi zavádění, je zásadní, aby členské státy podněcovaly a</w:t>
      </w:r>
      <w:r>
        <w:rPr>
          <w:rFonts w:eastAsia="Times New Roman" w:cs="Times New Roman"/>
          <w:lang w:eastAsia="cs-CZ"/>
        </w:rPr>
        <w:t xml:space="preserve"> </w:t>
      </w:r>
      <w:r w:rsidRPr="00352070">
        <w:rPr>
          <w:rFonts w:eastAsia="Times New Roman" w:cs="Times New Roman"/>
          <w:lang w:eastAsia="cs-CZ"/>
        </w:rPr>
        <w:t>podporovaly inkluzivní, vědecky podloženou a transparentní diskusi o všech technologiích</w:t>
      </w:r>
      <w:r>
        <w:rPr>
          <w:rFonts w:eastAsia="Times New Roman" w:cs="Times New Roman"/>
          <w:lang w:eastAsia="cs-CZ"/>
        </w:rPr>
        <w:t xml:space="preserve"> </w:t>
      </w:r>
      <w:r w:rsidRPr="00352070">
        <w:rPr>
          <w:rFonts w:eastAsia="Times New Roman" w:cs="Times New Roman"/>
          <w:lang w:eastAsia="cs-CZ"/>
        </w:rPr>
        <w:t xml:space="preserve">průmyslového hospodaření s uhlíkem. </w:t>
      </w:r>
    </w:p>
    <w:p w14:paraId="5D300789" w14:textId="77777777" w:rsid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Kromě toho bude v rámci podpory odpovědné realizace a</w:t>
      </w:r>
      <w:r>
        <w:rPr>
          <w:rFonts w:eastAsia="Times New Roman" w:cs="Times New Roman"/>
          <w:lang w:eastAsia="cs-CZ"/>
        </w:rPr>
        <w:t xml:space="preserve"> </w:t>
      </w:r>
      <w:r w:rsidRPr="00352070">
        <w:rPr>
          <w:rFonts w:eastAsia="Times New Roman" w:cs="Times New Roman"/>
          <w:lang w:eastAsia="cs-CZ"/>
        </w:rPr>
        <w:t xml:space="preserve">přijetí ze strany veřejnosti klíčové zajistit sociální, environmentální a zdravotní záruky. </w:t>
      </w:r>
    </w:p>
    <w:p w14:paraId="1DB5BCDA" w14:textId="77777777" w:rsid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Zapojení</w:t>
      </w:r>
      <w:r>
        <w:rPr>
          <w:rFonts w:eastAsia="Times New Roman" w:cs="Times New Roman"/>
          <w:lang w:eastAsia="cs-CZ"/>
        </w:rPr>
        <w:t xml:space="preserve"> </w:t>
      </w:r>
      <w:r w:rsidRPr="00352070">
        <w:rPr>
          <w:rFonts w:eastAsia="Times New Roman" w:cs="Times New Roman"/>
          <w:lang w:eastAsia="cs-CZ"/>
        </w:rPr>
        <w:t>orgánů veřejné správy, předkladatelů projektů, nevládních organizací a občanské společnosti by</w:t>
      </w:r>
      <w:r>
        <w:rPr>
          <w:rFonts w:eastAsia="Times New Roman" w:cs="Times New Roman"/>
          <w:lang w:eastAsia="cs-CZ"/>
        </w:rPr>
        <w:t xml:space="preserve"> </w:t>
      </w:r>
      <w:r w:rsidRPr="00352070">
        <w:rPr>
          <w:rFonts w:eastAsia="Times New Roman" w:cs="Times New Roman"/>
          <w:lang w:eastAsia="cs-CZ"/>
        </w:rPr>
        <w:t>mělo probíhat před tvorbou politiky a realizací projektu, během ní i po ní.</w:t>
      </w:r>
    </w:p>
    <w:p w14:paraId="48F6962B" w14:textId="77777777" w:rsid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 xml:space="preserve"> </w:t>
      </w:r>
      <w:r w:rsidRPr="00352070">
        <w:rPr>
          <w:rFonts w:eastAsia="Times New Roman" w:cs="Times New Roman"/>
          <w:color w:val="FF0000"/>
          <w:lang w:eastAsia="cs-CZ"/>
        </w:rPr>
        <w:t>Je nezbytné aktivně zapojit všechny zúčastněné strany</w:t>
      </w:r>
      <w:r w:rsidRPr="00352070">
        <w:rPr>
          <w:rFonts w:eastAsia="Times New Roman" w:cs="Times New Roman"/>
          <w:lang w:eastAsia="cs-CZ"/>
        </w:rPr>
        <w:t>, aby se nejednalo o jednosměrný informační proces, a zvážit</w:t>
      </w:r>
      <w:r>
        <w:rPr>
          <w:rFonts w:eastAsia="Times New Roman" w:cs="Times New Roman"/>
          <w:lang w:eastAsia="cs-CZ"/>
        </w:rPr>
        <w:t xml:space="preserve"> </w:t>
      </w:r>
      <w:r w:rsidRPr="00352070">
        <w:rPr>
          <w:rFonts w:eastAsia="Times New Roman" w:cs="Times New Roman"/>
          <w:color w:val="FF0000"/>
          <w:lang w:eastAsia="cs-CZ"/>
        </w:rPr>
        <w:t>možnost odměnění místních obyvatel</w:t>
      </w:r>
      <w:r w:rsidRPr="00352070">
        <w:rPr>
          <w:rFonts w:eastAsia="Times New Roman" w:cs="Times New Roman"/>
          <w:lang w:eastAsia="cs-CZ"/>
        </w:rPr>
        <w:t xml:space="preserve"> za umístění infrastruktury pro hospodaření s</w:t>
      </w:r>
      <w:r>
        <w:rPr>
          <w:rFonts w:eastAsia="Times New Roman" w:cs="Times New Roman"/>
          <w:lang w:eastAsia="cs-CZ"/>
        </w:rPr>
        <w:t> </w:t>
      </w:r>
      <w:r w:rsidRPr="00352070">
        <w:rPr>
          <w:rFonts w:eastAsia="Times New Roman" w:cs="Times New Roman"/>
          <w:lang w:eastAsia="cs-CZ"/>
        </w:rPr>
        <w:t>uhlíkem</w:t>
      </w:r>
      <w:r>
        <w:rPr>
          <w:rFonts w:eastAsia="Times New Roman" w:cs="Times New Roman"/>
          <w:lang w:eastAsia="cs-CZ"/>
        </w:rPr>
        <w:t xml:space="preserve">. </w:t>
      </w:r>
    </w:p>
    <w:p w14:paraId="03F0204F" w14:textId="52B01A8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Členské státy by měly na základě svých stanovených cílů v oblasti dekarbonizace zapojit</w:t>
      </w:r>
    </w:p>
    <w:p w14:paraId="2E141C8A"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všechny zúčastněné strany, které pracují na vnitrostátních strategiích průmyslového hospodaření</w:t>
      </w:r>
    </w:p>
    <w:p w14:paraId="5497A98E"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s uhlíkem. Kromě podněcování vnitrostátní diskuse o průmyslovém hospodaření s uhlíkem</w:t>
      </w:r>
    </w:p>
    <w:p w14:paraId="59509B1B"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v kontextu klimatických cílů by takové diskuse měly také stanovit ekonomické důvody podpory</w:t>
      </w:r>
    </w:p>
    <w:p w14:paraId="045B3194"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technologie a jejího použití, z toho vyplývající příležitosti a také náklady, bezpečnostní a</w:t>
      </w:r>
    </w:p>
    <w:p w14:paraId="3989BB48"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environmentální obavy a rizika a regulační opatření, která tyto obavy řeší. Tyto diskuse by měly</w:t>
      </w:r>
    </w:p>
    <w:p w14:paraId="29DABEEC" w14:textId="73E27BB1" w:rsidR="00BD0918" w:rsidRDefault="00352070" w:rsidP="00352070">
      <w:pPr>
        <w:spacing w:after="0" w:line="240" w:lineRule="auto"/>
        <w:rPr>
          <w:rFonts w:eastAsia="Times New Roman" w:cs="Times New Roman"/>
          <w:lang w:eastAsia="cs-CZ"/>
        </w:rPr>
      </w:pPr>
      <w:r w:rsidRPr="00352070">
        <w:rPr>
          <w:rFonts w:eastAsia="Times New Roman" w:cs="Times New Roman"/>
          <w:lang w:eastAsia="cs-CZ"/>
        </w:rPr>
        <w:t>probíhat i na mezinárodní úrovni.</w:t>
      </w:r>
    </w:p>
    <w:p w14:paraId="02C18AC5"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Komise využije fórum CCUS a další fóra Komise, včetně Evropského týdne udržitelné energie,</w:t>
      </w:r>
    </w:p>
    <w:p w14:paraId="55F56263"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k podnícení veřejné diskuse a zvýšení porozumění a povědomí veřejnosti o průmyslovém</w:t>
      </w:r>
    </w:p>
    <w:p w14:paraId="41CC50FE"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hospodaření s uhlíkem. Bude také přispívat k veřejné diskusi na vnitrostátní a místní úrovni</w:t>
      </w:r>
    </w:p>
    <w:p w14:paraId="564BFB16" w14:textId="77777777" w:rsidR="00352070" w:rsidRPr="00352070" w:rsidRDefault="00352070" w:rsidP="00352070">
      <w:pPr>
        <w:spacing w:after="0" w:line="240" w:lineRule="auto"/>
        <w:rPr>
          <w:rFonts w:eastAsia="Times New Roman" w:cs="Times New Roman"/>
          <w:lang w:eastAsia="cs-CZ"/>
        </w:rPr>
      </w:pPr>
      <w:r w:rsidRPr="00352070">
        <w:rPr>
          <w:rFonts w:eastAsia="Times New Roman" w:cs="Times New Roman"/>
          <w:lang w:eastAsia="cs-CZ"/>
        </w:rPr>
        <w:t>sdílením údajů a zkušeností týkajících se projektů, které podporuje, včetně projektů v rámci</w:t>
      </w:r>
    </w:p>
    <w:p w14:paraId="0DB3B005" w14:textId="3DEBD63B" w:rsidR="00352070" w:rsidRPr="00352070" w:rsidRDefault="00352070" w:rsidP="00352070">
      <w:pPr>
        <w:spacing w:after="0" w:line="240" w:lineRule="auto"/>
        <w:rPr>
          <w:rFonts w:eastAsia="Times New Roman" w:cs="Times New Roman"/>
          <w:color w:val="FF0000"/>
          <w:lang w:eastAsia="cs-CZ"/>
        </w:rPr>
      </w:pPr>
      <w:r w:rsidRPr="00352070">
        <w:rPr>
          <w:rFonts w:eastAsia="Times New Roman" w:cs="Times New Roman"/>
          <w:lang w:eastAsia="cs-CZ"/>
        </w:rPr>
        <w:t>Inovačního fondu a transevropských energetických sítí</w:t>
      </w:r>
      <w:r>
        <w:rPr>
          <w:rFonts w:eastAsia="Times New Roman" w:cs="Times New Roman"/>
          <w:lang w:eastAsia="cs-CZ"/>
        </w:rPr>
        <w:t xml:space="preserve">. </w:t>
      </w:r>
      <w:r w:rsidRPr="00352070">
        <w:rPr>
          <w:rFonts w:eastAsia="Times New Roman" w:cs="Times New Roman"/>
          <w:lang w:eastAsia="cs-CZ"/>
        </w:rPr>
        <w:t>Komise bude sledovat veřejné mínění o průmyslovém hospodaření s uhlíkem, mimo jiné</w:t>
      </w:r>
      <w:r>
        <w:rPr>
          <w:rFonts w:eastAsia="Times New Roman" w:cs="Times New Roman"/>
          <w:lang w:eastAsia="cs-CZ"/>
        </w:rPr>
        <w:t xml:space="preserve"> </w:t>
      </w:r>
      <w:r w:rsidRPr="00352070">
        <w:rPr>
          <w:rFonts w:eastAsia="Times New Roman" w:cs="Times New Roman"/>
          <w:lang w:eastAsia="cs-CZ"/>
        </w:rPr>
        <w:t>prostřednictvím průzkumů Eurobarometr, a bude vybízet členské státy, aby měřily povědomí</w:t>
      </w:r>
      <w:r>
        <w:rPr>
          <w:rFonts w:eastAsia="Times New Roman" w:cs="Times New Roman"/>
          <w:lang w:eastAsia="cs-CZ"/>
        </w:rPr>
        <w:t xml:space="preserve"> </w:t>
      </w:r>
      <w:r w:rsidRPr="00352070">
        <w:rPr>
          <w:rFonts w:eastAsia="Times New Roman" w:cs="Times New Roman"/>
          <w:lang w:eastAsia="cs-CZ"/>
        </w:rPr>
        <w:t xml:space="preserve">veřejnosti na vnitrostátní úrovni. </w:t>
      </w:r>
      <w:r w:rsidRPr="00352070">
        <w:rPr>
          <w:rFonts w:eastAsia="Times New Roman" w:cs="Times New Roman"/>
          <w:color w:val="FF0000"/>
          <w:lang w:eastAsia="cs-CZ"/>
        </w:rPr>
        <w:t>Programy EU pro financování výzkumu v oblasti průmyslového hospodaření s uhlíkem budou zahrnovat témata týkající se vnímání veřejnosti.</w:t>
      </w:r>
    </w:p>
    <w:p w14:paraId="2748FA7C" w14:textId="77777777" w:rsidR="00352070" w:rsidRDefault="00352070" w:rsidP="00352070">
      <w:pPr>
        <w:spacing w:after="0" w:line="240" w:lineRule="auto"/>
        <w:rPr>
          <w:rFonts w:eastAsia="Times New Roman" w:cs="Times New Roman"/>
          <w:lang w:eastAsia="cs-CZ"/>
        </w:rPr>
      </w:pPr>
    </w:p>
    <w:p w14:paraId="5530F5B1" w14:textId="77777777" w:rsidR="00352070" w:rsidRDefault="00352070" w:rsidP="00352070">
      <w:pPr>
        <w:spacing w:after="0" w:line="240" w:lineRule="auto"/>
        <w:rPr>
          <w:rFonts w:eastAsia="Times New Roman" w:cs="Times New Roman"/>
          <w:b/>
          <w:bCs/>
          <w:i/>
          <w:iCs/>
          <w:color w:val="538135" w:themeColor="accent6" w:themeShade="BF"/>
          <w:sz w:val="24"/>
          <w:szCs w:val="24"/>
          <w:lang w:eastAsia="cs-CZ"/>
        </w:rPr>
      </w:pPr>
      <w:r w:rsidRPr="00352070">
        <w:rPr>
          <w:rFonts w:eastAsia="Times New Roman" w:cs="Times New Roman"/>
          <w:b/>
          <w:bCs/>
          <w:i/>
          <w:iCs/>
          <w:color w:val="538135" w:themeColor="accent6" w:themeShade="BF"/>
          <w:sz w:val="24"/>
          <w:szCs w:val="24"/>
          <w:lang w:eastAsia="cs-CZ"/>
        </w:rPr>
        <w:t>Komise hodlá:</w:t>
      </w:r>
    </w:p>
    <w:p w14:paraId="1BA439B8" w14:textId="77777777" w:rsidR="00352070" w:rsidRPr="00352070" w:rsidRDefault="00352070" w:rsidP="00352070">
      <w:pPr>
        <w:spacing w:after="0" w:line="240" w:lineRule="auto"/>
        <w:rPr>
          <w:rFonts w:eastAsia="Times New Roman" w:cs="Times New Roman"/>
          <w:b/>
          <w:bCs/>
          <w:i/>
          <w:iCs/>
          <w:color w:val="538135" w:themeColor="accent6" w:themeShade="BF"/>
          <w:sz w:val="24"/>
          <w:szCs w:val="24"/>
          <w:lang w:eastAsia="cs-CZ"/>
        </w:rPr>
      </w:pPr>
    </w:p>
    <w:p w14:paraId="524E73DF" w14:textId="77777777" w:rsidR="00352070" w:rsidRPr="00352070" w:rsidRDefault="00352070" w:rsidP="00352070">
      <w:pPr>
        <w:spacing w:after="0" w:line="240" w:lineRule="auto"/>
        <w:rPr>
          <w:rFonts w:eastAsia="Times New Roman" w:cs="Times New Roman"/>
          <w:i/>
          <w:iCs/>
          <w:color w:val="538135" w:themeColor="accent6" w:themeShade="BF"/>
          <w:sz w:val="24"/>
          <w:szCs w:val="24"/>
          <w:lang w:eastAsia="cs-CZ"/>
        </w:rPr>
      </w:pPr>
      <w:r w:rsidRPr="00352070">
        <w:rPr>
          <w:rFonts w:eastAsia="Times New Roman" w:cs="Times New Roman"/>
          <w:i/>
          <w:iCs/>
          <w:color w:val="538135" w:themeColor="accent6" w:themeShade="BF"/>
          <w:sz w:val="24"/>
          <w:szCs w:val="24"/>
          <w:lang w:eastAsia="cs-CZ"/>
        </w:rPr>
        <w:t>• spolupracovat s členskými státy na stanovení provozních podmínek pro projekty přepravy</w:t>
      </w:r>
    </w:p>
    <w:p w14:paraId="26C0136C" w14:textId="77777777" w:rsidR="00352070" w:rsidRDefault="00352070" w:rsidP="00352070">
      <w:pPr>
        <w:spacing w:after="0" w:line="240" w:lineRule="auto"/>
        <w:rPr>
          <w:rFonts w:eastAsia="Times New Roman" w:cs="Times New Roman"/>
          <w:i/>
          <w:iCs/>
          <w:color w:val="538135" w:themeColor="accent6" w:themeShade="BF"/>
          <w:sz w:val="24"/>
          <w:szCs w:val="24"/>
          <w:lang w:eastAsia="cs-CZ"/>
        </w:rPr>
      </w:pPr>
      <w:r w:rsidRPr="00352070">
        <w:rPr>
          <w:rFonts w:eastAsia="Times New Roman" w:cs="Times New Roman"/>
          <w:i/>
          <w:iCs/>
          <w:color w:val="538135" w:themeColor="accent6" w:themeShade="BF"/>
          <w:sz w:val="24"/>
          <w:szCs w:val="24"/>
          <w:lang w:eastAsia="cs-CZ"/>
        </w:rPr>
        <w:t>a ukládání CO2, které mohou odměnit místní komunity za umístění těchto projektů,</w:t>
      </w:r>
    </w:p>
    <w:p w14:paraId="6C974549" w14:textId="77777777" w:rsidR="00352070" w:rsidRPr="00352070" w:rsidRDefault="00352070" w:rsidP="00352070">
      <w:pPr>
        <w:spacing w:after="0" w:line="240" w:lineRule="auto"/>
        <w:rPr>
          <w:rFonts w:eastAsia="Times New Roman" w:cs="Times New Roman"/>
          <w:i/>
          <w:iCs/>
          <w:color w:val="538135" w:themeColor="accent6" w:themeShade="BF"/>
          <w:sz w:val="24"/>
          <w:szCs w:val="24"/>
          <w:lang w:eastAsia="cs-CZ"/>
        </w:rPr>
      </w:pPr>
    </w:p>
    <w:p w14:paraId="31B5CECE" w14:textId="77777777" w:rsidR="00352070" w:rsidRPr="00352070" w:rsidRDefault="00352070" w:rsidP="00352070">
      <w:pPr>
        <w:spacing w:after="0" w:line="240" w:lineRule="auto"/>
        <w:rPr>
          <w:rFonts w:eastAsia="Times New Roman" w:cs="Times New Roman"/>
          <w:i/>
          <w:iCs/>
          <w:color w:val="538135" w:themeColor="accent6" w:themeShade="BF"/>
          <w:sz w:val="24"/>
          <w:szCs w:val="24"/>
          <w:lang w:eastAsia="cs-CZ"/>
        </w:rPr>
      </w:pPr>
      <w:r w:rsidRPr="00352070">
        <w:rPr>
          <w:rFonts w:eastAsia="Times New Roman" w:cs="Times New Roman"/>
          <w:i/>
          <w:iCs/>
          <w:color w:val="538135" w:themeColor="accent6" w:themeShade="BF"/>
          <w:sz w:val="24"/>
          <w:szCs w:val="24"/>
          <w:lang w:eastAsia="cs-CZ"/>
        </w:rPr>
        <w:t>• spolupracovat s členskými státy a průmyslem na zvyšování znalostí a povědomí a</w:t>
      </w:r>
    </w:p>
    <w:p w14:paraId="0F2B44D2" w14:textId="26CB93FF" w:rsidR="00352070" w:rsidRPr="00352070" w:rsidRDefault="00352070" w:rsidP="00352070">
      <w:pPr>
        <w:spacing w:after="0" w:line="240" w:lineRule="auto"/>
        <w:rPr>
          <w:rFonts w:eastAsia="Times New Roman" w:cs="Times New Roman"/>
          <w:i/>
          <w:iCs/>
          <w:color w:val="538135" w:themeColor="accent6" w:themeShade="BF"/>
          <w:sz w:val="24"/>
          <w:szCs w:val="24"/>
          <w:lang w:eastAsia="cs-CZ"/>
        </w:rPr>
      </w:pPr>
      <w:r w:rsidRPr="00352070">
        <w:rPr>
          <w:rFonts w:eastAsia="Times New Roman" w:cs="Times New Roman"/>
          <w:i/>
          <w:iCs/>
          <w:color w:val="538135" w:themeColor="accent6" w:themeShade="BF"/>
          <w:sz w:val="24"/>
          <w:szCs w:val="24"/>
          <w:lang w:eastAsia="cs-CZ"/>
        </w:rPr>
        <w:t>rozšiřování veřejné diskuse o průmyslovém hospodaření s uhlíkem.</w:t>
      </w:r>
    </w:p>
    <w:p w14:paraId="5970F3D3" w14:textId="77777777" w:rsidR="00352070" w:rsidRDefault="00352070" w:rsidP="00352070">
      <w:pPr>
        <w:spacing w:after="0" w:line="240" w:lineRule="auto"/>
        <w:rPr>
          <w:rFonts w:eastAsia="Times New Roman" w:cs="Times New Roman"/>
          <w:lang w:eastAsia="cs-CZ"/>
        </w:rPr>
      </w:pPr>
    </w:p>
    <w:p w14:paraId="7F7D6750" w14:textId="77777777" w:rsidR="00352070" w:rsidRDefault="00352070" w:rsidP="00352070">
      <w:pPr>
        <w:spacing w:after="0" w:line="240" w:lineRule="auto"/>
        <w:rPr>
          <w:rFonts w:eastAsia="Times New Roman" w:cs="Times New Roman"/>
          <w:lang w:eastAsia="cs-CZ"/>
        </w:rPr>
      </w:pPr>
    </w:p>
    <w:p w14:paraId="2CE410F0" w14:textId="77777777" w:rsidR="00352070" w:rsidRDefault="00352070" w:rsidP="00352070">
      <w:pPr>
        <w:spacing w:after="0" w:line="240" w:lineRule="auto"/>
        <w:rPr>
          <w:rFonts w:eastAsia="Times New Roman" w:cs="Times New Roman"/>
          <w:lang w:eastAsia="cs-CZ"/>
        </w:rPr>
      </w:pPr>
    </w:p>
    <w:p w14:paraId="18884FC4" w14:textId="77777777" w:rsidR="00CC53E2" w:rsidRDefault="00CC53E2" w:rsidP="004375C1">
      <w:pPr>
        <w:spacing w:after="0" w:line="240" w:lineRule="auto"/>
        <w:rPr>
          <w:rFonts w:eastAsia="Times New Roman" w:cs="Times New Roman"/>
          <w:b/>
          <w:bCs/>
          <w:sz w:val="24"/>
          <w:szCs w:val="24"/>
          <w:lang w:eastAsia="cs-CZ"/>
        </w:rPr>
      </w:pPr>
    </w:p>
    <w:p w14:paraId="0D85E09F" w14:textId="77777777" w:rsidR="00CC53E2" w:rsidRDefault="00CC53E2" w:rsidP="004375C1">
      <w:pPr>
        <w:spacing w:after="0" w:line="240" w:lineRule="auto"/>
        <w:rPr>
          <w:rFonts w:eastAsia="Times New Roman" w:cs="Times New Roman"/>
          <w:b/>
          <w:bCs/>
          <w:sz w:val="24"/>
          <w:szCs w:val="24"/>
          <w:lang w:eastAsia="cs-CZ"/>
        </w:rPr>
      </w:pPr>
    </w:p>
    <w:p w14:paraId="7755072A" w14:textId="22D7FC7F" w:rsidR="00CC53E2" w:rsidRDefault="00352070" w:rsidP="004375C1">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Výzkum a Inovace</w:t>
      </w:r>
      <w:r w:rsidR="00637705">
        <w:rPr>
          <w:rFonts w:eastAsia="Times New Roman" w:cs="Times New Roman"/>
          <w:b/>
          <w:bCs/>
          <w:sz w:val="24"/>
          <w:szCs w:val="24"/>
          <w:lang w:eastAsia="cs-CZ"/>
        </w:rPr>
        <w:t xml:space="preserve"> v onlasti CCS a CCU</w:t>
      </w:r>
    </w:p>
    <w:p w14:paraId="37161B4A" w14:textId="4BD8886F" w:rsidR="00CC53E2" w:rsidRDefault="00FC38DC" w:rsidP="00FC38DC">
      <w:pPr>
        <w:spacing w:after="0" w:line="240" w:lineRule="auto"/>
        <w:rPr>
          <w:rFonts w:eastAsia="Times New Roman" w:cs="Times New Roman"/>
          <w:lang w:eastAsia="cs-CZ"/>
        </w:rPr>
      </w:pPr>
      <w:r w:rsidRPr="00FC38DC">
        <w:rPr>
          <w:rFonts w:eastAsia="Times New Roman" w:cs="Times New Roman"/>
          <w:lang w:eastAsia="cs-CZ"/>
        </w:rPr>
        <w:t>V období 2007–2023 investovala Komise do inovativních řešení CCUS</w:t>
      </w:r>
      <w:r>
        <w:rPr>
          <w:rFonts w:eastAsia="Times New Roman" w:cs="Times New Roman"/>
          <w:lang w:eastAsia="cs-CZ"/>
        </w:rPr>
        <w:t xml:space="preserve"> </w:t>
      </w:r>
      <w:r w:rsidRPr="00FC38DC">
        <w:rPr>
          <w:rFonts w:eastAsia="Times New Roman" w:cs="Times New Roman"/>
          <w:lang w:eastAsia="cs-CZ"/>
        </w:rPr>
        <w:t>prostřednictvím svých po sobě jdoucích rámcových programů pro výzkum a inovace (sedmý</w:t>
      </w:r>
      <w:r>
        <w:rPr>
          <w:rFonts w:eastAsia="Times New Roman" w:cs="Times New Roman"/>
          <w:lang w:eastAsia="cs-CZ"/>
        </w:rPr>
        <w:t xml:space="preserve"> </w:t>
      </w:r>
      <w:r w:rsidRPr="00FC38DC">
        <w:rPr>
          <w:rFonts w:eastAsia="Times New Roman" w:cs="Times New Roman"/>
          <w:lang w:eastAsia="cs-CZ"/>
        </w:rPr>
        <w:t>rámcový program, Horizont 2020 a Horizont Evropa) více než 540 milionů EUR. Komise bude i</w:t>
      </w:r>
      <w:r>
        <w:rPr>
          <w:rFonts w:eastAsia="Times New Roman" w:cs="Times New Roman"/>
          <w:lang w:eastAsia="cs-CZ"/>
        </w:rPr>
        <w:t xml:space="preserve"> </w:t>
      </w:r>
      <w:r w:rsidRPr="00FC38DC">
        <w:rPr>
          <w:rFonts w:eastAsia="Times New Roman" w:cs="Times New Roman"/>
          <w:lang w:eastAsia="cs-CZ"/>
        </w:rPr>
        <w:t xml:space="preserve">nadále investovat do výzkumu a inovací </w:t>
      </w:r>
      <w:r w:rsidRPr="00FC38DC">
        <w:rPr>
          <w:rFonts w:eastAsia="Times New Roman" w:cs="Times New Roman"/>
          <w:lang w:eastAsia="cs-CZ"/>
        </w:rPr>
        <w:lastRenderedPageBreak/>
        <w:t>všech technologií průmyslového hospodaření s uhlíkem,</w:t>
      </w:r>
      <w:r>
        <w:rPr>
          <w:rFonts w:eastAsia="Times New Roman" w:cs="Times New Roman"/>
          <w:lang w:eastAsia="cs-CZ"/>
        </w:rPr>
        <w:t xml:space="preserve"> </w:t>
      </w:r>
      <w:r w:rsidRPr="00FC38DC">
        <w:rPr>
          <w:rFonts w:eastAsia="Times New Roman" w:cs="Times New Roman"/>
          <w:lang w:eastAsia="cs-CZ"/>
        </w:rPr>
        <w:t>včetně nových řešení, s cílem zvýšit dostupnost technologií na trhu a splnit střednědobé a</w:t>
      </w:r>
      <w:r>
        <w:rPr>
          <w:rFonts w:eastAsia="Times New Roman" w:cs="Times New Roman"/>
          <w:lang w:eastAsia="cs-CZ"/>
        </w:rPr>
        <w:t xml:space="preserve"> </w:t>
      </w:r>
      <w:r w:rsidRPr="00FC38DC">
        <w:rPr>
          <w:rFonts w:eastAsia="Times New Roman" w:cs="Times New Roman"/>
          <w:lang w:eastAsia="cs-CZ"/>
        </w:rPr>
        <w:t>dlouhodobé cíle.</w:t>
      </w:r>
    </w:p>
    <w:p w14:paraId="39A9CDC1" w14:textId="77777777" w:rsidR="00FC38DC" w:rsidRDefault="00FC38DC" w:rsidP="00FC38DC">
      <w:pPr>
        <w:spacing w:after="0" w:line="240" w:lineRule="auto"/>
        <w:rPr>
          <w:rFonts w:eastAsia="Times New Roman" w:cs="Times New Roman"/>
          <w:lang w:eastAsia="cs-CZ"/>
        </w:rPr>
      </w:pPr>
    </w:p>
    <w:p w14:paraId="40F3B793" w14:textId="5235AAB7" w:rsidR="00FC38DC" w:rsidRDefault="00FC38DC" w:rsidP="00FC38DC">
      <w:pPr>
        <w:spacing w:after="0" w:line="240" w:lineRule="auto"/>
        <w:rPr>
          <w:rFonts w:eastAsia="Times New Roman" w:cs="Times New Roman"/>
          <w:lang w:eastAsia="cs-CZ"/>
        </w:rPr>
      </w:pPr>
      <w:r w:rsidRPr="00FC38DC">
        <w:rPr>
          <w:rFonts w:eastAsia="Times New Roman" w:cs="Times New Roman"/>
          <w:lang w:eastAsia="cs-CZ"/>
        </w:rPr>
        <w:t>V současné době například nemáme úplnou představu o fyzikálním a chemickém</w:t>
      </w:r>
      <w:r>
        <w:rPr>
          <w:rFonts w:eastAsia="Times New Roman" w:cs="Times New Roman"/>
          <w:lang w:eastAsia="cs-CZ"/>
        </w:rPr>
        <w:t xml:space="preserve"> </w:t>
      </w:r>
      <w:r w:rsidRPr="00FC38DC">
        <w:rPr>
          <w:rFonts w:eastAsia="Times New Roman" w:cs="Times New Roman"/>
          <w:lang w:eastAsia="cs-CZ"/>
        </w:rPr>
        <w:t>chování CO2 obsahujícího nečistoty. K další optimalizaci technologií zachycování uhlíku (např.</w:t>
      </w:r>
      <w:r>
        <w:rPr>
          <w:rFonts w:eastAsia="Times New Roman" w:cs="Times New Roman"/>
          <w:lang w:eastAsia="cs-CZ"/>
        </w:rPr>
        <w:t xml:space="preserve"> </w:t>
      </w:r>
      <w:r w:rsidRPr="00FC38DC">
        <w:rPr>
          <w:rFonts w:eastAsia="Times New Roman" w:cs="Times New Roman"/>
          <w:lang w:eastAsia="cs-CZ"/>
        </w:rPr>
        <w:t>čištění) a zvýšení jeho energetické účinnosti je zapotřebí výzkum a inovace. Proto je zapotřebí</w:t>
      </w:r>
      <w:r>
        <w:rPr>
          <w:rFonts w:eastAsia="Times New Roman" w:cs="Times New Roman"/>
          <w:lang w:eastAsia="cs-CZ"/>
        </w:rPr>
        <w:t xml:space="preserve"> </w:t>
      </w:r>
      <w:r w:rsidRPr="00FC38DC">
        <w:rPr>
          <w:rFonts w:eastAsia="Times New Roman" w:cs="Times New Roman"/>
          <w:lang w:eastAsia="cs-CZ"/>
        </w:rPr>
        <w:t>základní výzkum a také koncepce pro sledování nebo monitorování všech relevantních nečistot.</w:t>
      </w:r>
      <w:r>
        <w:rPr>
          <w:rFonts w:eastAsia="Times New Roman" w:cs="Times New Roman"/>
          <w:lang w:eastAsia="cs-CZ"/>
        </w:rPr>
        <w:t xml:space="preserve"> </w:t>
      </w:r>
      <w:r w:rsidRPr="00FC38DC">
        <w:rPr>
          <w:rFonts w:eastAsia="Times New Roman" w:cs="Times New Roman"/>
          <w:lang w:eastAsia="cs-CZ"/>
        </w:rPr>
        <w:t>V takových případech je pro výzkum nutný přístup ke snadno dostupným a otevřeným datům,</w:t>
      </w:r>
      <w:r>
        <w:rPr>
          <w:rFonts w:eastAsia="Times New Roman" w:cs="Times New Roman"/>
          <w:lang w:eastAsia="cs-CZ"/>
        </w:rPr>
        <w:t xml:space="preserve"> </w:t>
      </w:r>
      <w:r w:rsidRPr="00FC38DC">
        <w:rPr>
          <w:rFonts w:eastAsia="Times New Roman" w:cs="Times New Roman"/>
          <w:lang w:eastAsia="cs-CZ"/>
        </w:rPr>
        <w:t>aby se podpořily složky normalizace a napomohlo se zabránit příliš přísným omezením.</w:t>
      </w:r>
    </w:p>
    <w:p w14:paraId="77AC8432" w14:textId="77777777" w:rsidR="00FC38DC" w:rsidRPr="00FC38DC" w:rsidRDefault="00FC38DC" w:rsidP="00FC38DC">
      <w:pPr>
        <w:spacing w:after="0" w:line="240" w:lineRule="auto"/>
        <w:rPr>
          <w:rFonts w:eastAsia="Times New Roman" w:cs="Times New Roman"/>
          <w:lang w:eastAsia="cs-CZ"/>
        </w:rPr>
      </w:pPr>
    </w:p>
    <w:p w14:paraId="16DE75D6" w14:textId="77777777" w:rsidR="00FC38DC" w:rsidRPr="00FC38DC" w:rsidRDefault="00FC38DC" w:rsidP="00FC38DC">
      <w:pPr>
        <w:spacing w:after="0" w:line="240" w:lineRule="auto"/>
        <w:rPr>
          <w:rFonts w:eastAsia="Times New Roman" w:cs="Times New Roman"/>
          <w:lang w:eastAsia="cs-CZ"/>
        </w:rPr>
      </w:pPr>
      <w:r w:rsidRPr="00FC38DC">
        <w:rPr>
          <w:rFonts w:eastAsia="Times New Roman" w:cs="Times New Roman"/>
          <w:lang w:eastAsia="cs-CZ"/>
        </w:rPr>
        <w:t>Vzhledem k tomu, že stále větší počet projektů CCUS míří k uvedení do provozu před rokem</w:t>
      </w:r>
    </w:p>
    <w:p w14:paraId="6F5B51D4" w14:textId="77777777" w:rsidR="00FC38DC" w:rsidRPr="00FC38DC" w:rsidRDefault="00FC38DC" w:rsidP="00FC38DC">
      <w:pPr>
        <w:spacing w:after="0" w:line="240" w:lineRule="auto"/>
        <w:rPr>
          <w:rFonts w:eastAsia="Times New Roman" w:cs="Times New Roman"/>
          <w:lang w:eastAsia="cs-CZ"/>
        </w:rPr>
      </w:pPr>
      <w:r w:rsidRPr="00FC38DC">
        <w:rPr>
          <w:rFonts w:eastAsia="Times New Roman" w:cs="Times New Roman"/>
          <w:lang w:eastAsia="cs-CZ"/>
        </w:rPr>
        <w:t>2030, má velký význam sdružovat tyto projekty průmyslového měřítka do platformy pro sdílení</w:t>
      </w:r>
    </w:p>
    <w:p w14:paraId="1D5F2FF9" w14:textId="77777777" w:rsidR="00FC38DC" w:rsidRPr="00FC38DC" w:rsidRDefault="00FC38DC" w:rsidP="00FC38DC">
      <w:pPr>
        <w:spacing w:after="0" w:line="240" w:lineRule="auto"/>
        <w:rPr>
          <w:rFonts w:eastAsia="Times New Roman" w:cs="Times New Roman"/>
          <w:lang w:eastAsia="cs-CZ"/>
        </w:rPr>
      </w:pPr>
      <w:r w:rsidRPr="00FC38DC">
        <w:rPr>
          <w:rFonts w:eastAsia="Times New Roman" w:cs="Times New Roman"/>
          <w:lang w:eastAsia="cs-CZ"/>
        </w:rPr>
        <w:t>znalostí, aby se usnadnilo shromažďování a sdílení informací a osvědčených postupů o</w:t>
      </w:r>
    </w:p>
    <w:p w14:paraId="4C64AF1B" w14:textId="77777777" w:rsidR="00FC38DC" w:rsidRDefault="00FC38DC" w:rsidP="00FC38DC">
      <w:pPr>
        <w:spacing w:after="0" w:line="240" w:lineRule="auto"/>
        <w:rPr>
          <w:rFonts w:eastAsia="Times New Roman" w:cs="Times New Roman"/>
          <w:lang w:eastAsia="cs-CZ"/>
        </w:rPr>
      </w:pPr>
      <w:r w:rsidRPr="00FC38DC">
        <w:rPr>
          <w:rFonts w:eastAsia="Times New Roman" w:cs="Times New Roman"/>
          <w:lang w:eastAsia="cs-CZ"/>
        </w:rPr>
        <w:t xml:space="preserve">projektech CCUS v EU a mezi těmito projekty. </w:t>
      </w:r>
    </w:p>
    <w:p w14:paraId="47B3E98D" w14:textId="01C5C082" w:rsidR="00FC38DC" w:rsidRDefault="00FC38DC" w:rsidP="00FC38DC">
      <w:pPr>
        <w:spacing w:after="0" w:line="240" w:lineRule="auto"/>
        <w:rPr>
          <w:rFonts w:eastAsia="Times New Roman" w:cs="Times New Roman"/>
          <w:lang w:eastAsia="cs-CZ"/>
        </w:rPr>
      </w:pPr>
      <w:r w:rsidRPr="00FC38DC">
        <w:rPr>
          <w:rFonts w:eastAsia="Times New Roman" w:cs="Times New Roman"/>
          <w:lang w:eastAsia="cs-CZ"/>
        </w:rPr>
        <w:t>Inovační fond již zahájil tuto práci s projekty,</w:t>
      </w:r>
      <w:r>
        <w:rPr>
          <w:rFonts w:eastAsia="Times New Roman" w:cs="Times New Roman"/>
          <w:lang w:eastAsia="cs-CZ"/>
        </w:rPr>
        <w:t xml:space="preserve"> </w:t>
      </w:r>
      <w:r w:rsidRPr="00FC38DC">
        <w:rPr>
          <w:rFonts w:eastAsia="Times New Roman" w:cs="Times New Roman"/>
          <w:lang w:eastAsia="cs-CZ"/>
        </w:rPr>
        <w:t>které obdržely grant. V současné době se sdílení znalostí zaměřuje na zkušenosti získané při</w:t>
      </w:r>
      <w:r>
        <w:rPr>
          <w:rFonts w:eastAsia="Times New Roman" w:cs="Times New Roman"/>
          <w:lang w:eastAsia="cs-CZ"/>
        </w:rPr>
        <w:t xml:space="preserve"> </w:t>
      </w:r>
      <w:r w:rsidRPr="00FC38DC">
        <w:rPr>
          <w:rFonts w:eastAsia="Times New Roman" w:cs="Times New Roman"/>
          <w:lang w:eastAsia="cs-CZ"/>
        </w:rPr>
        <w:t>přijímání konečných investičních rozhodnutí, včetně sladění objemů zachycování a ukládání,</w:t>
      </w:r>
      <w:r>
        <w:rPr>
          <w:rFonts w:eastAsia="Times New Roman" w:cs="Times New Roman"/>
          <w:lang w:eastAsia="cs-CZ"/>
        </w:rPr>
        <w:t xml:space="preserve"> </w:t>
      </w:r>
      <w:r w:rsidRPr="00FC38DC">
        <w:rPr>
          <w:rFonts w:eastAsia="Times New Roman" w:cs="Times New Roman"/>
          <w:lang w:eastAsia="cs-CZ"/>
        </w:rPr>
        <w:t>povolování a řešení rizik mezi hodnotovými řetězci.</w:t>
      </w:r>
    </w:p>
    <w:p w14:paraId="5CC7C28F" w14:textId="77777777" w:rsidR="00FC38DC" w:rsidRPr="00FC38DC" w:rsidRDefault="00FC38DC" w:rsidP="00FC38DC">
      <w:pPr>
        <w:spacing w:after="0" w:line="240" w:lineRule="auto"/>
        <w:rPr>
          <w:rFonts w:eastAsia="Times New Roman" w:cs="Times New Roman"/>
          <w:lang w:eastAsia="cs-CZ"/>
        </w:rPr>
      </w:pPr>
    </w:p>
    <w:p w14:paraId="2FAEB384" w14:textId="77777777" w:rsidR="00FC38DC" w:rsidRDefault="00FC38DC" w:rsidP="00FC38DC">
      <w:pPr>
        <w:spacing w:after="0" w:line="240" w:lineRule="auto"/>
        <w:rPr>
          <w:rFonts w:eastAsia="Times New Roman" w:cs="Times New Roman"/>
          <w:lang w:eastAsia="cs-CZ"/>
        </w:rPr>
      </w:pPr>
      <w:r w:rsidRPr="00FC38DC">
        <w:rPr>
          <w:rFonts w:eastAsia="Times New Roman" w:cs="Times New Roman"/>
          <w:lang w:eastAsia="cs-CZ"/>
        </w:rPr>
        <w:t>V budoucnu bude sdílení znalostí zahrnovat</w:t>
      </w:r>
      <w:r>
        <w:rPr>
          <w:rFonts w:eastAsia="Times New Roman" w:cs="Times New Roman"/>
          <w:lang w:eastAsia="cs-CZ"/>
        </w:rPr>
        <w:t>:</w:t>
      </w:r>
    </w:p>
    <w:p w14:paraId="28B8B569" w14:textId="77777777" w:rsidR="00FC38DC" w:rsidRDefault="00FC38DC" w:rsidP="00FC38DC">
      <w:pPr>
        <w:spacing w:after="0" w:line="240" w:lineRule="auto"/>
        <w:rPr>
          <w:rFonts w:eastAsia="Times New Roman" w:cs="Times New Roman"/>
          <w:lang w:eastAsia="cs-CZ"/>
        </w:rPr>
      </w:pPr>
      <w:r>
        <w:rPr>
          <w:rFonts w:eastAsia="Times New Roman" w:cs="Times New Roman"/>
          <w:lang w:eastAsia="cs-CZ"/>
        </w:rPr>
        <w:t>-</w:t>
      </w:r>
      <w:r w:rsidRPr="00FC38DC">
        <w:rPr>
          <w:rFonts w:eastAsia="Times New Roman" w:cs="Times New Roman"/>
          <w:lang w:eastAsia="cs-CZ"/>
        </w:rPr>
        <w:t xml:space="preserve"> technologie zachycování</w:t>
      </w:r>
    </w:p>
    <w:p w14:paraId="37E0C733" w14:textId="77777777" w:rsidR="00FC38DC" w:rsidRDefault="00FC38DC" w:rsidP="00FC38DC">
      <w:pPr>
        <w:spacing w:after="0" w:line="240" w:lineRule="auto"/>
        <w:rPr>
          <w:rFonts w:eastAsia="Times New Roman" w:cs="Times New Roman"/>
          <w:lang w:eastAsia="cs-CZ"/>
        </w:rPr>
      </w:pPr>
      <w:r>
        <w:rPr>
          <w:rFonts w:eastAsia="Times New Roman" w:cs="Times New Roman"/>
          <w:lang w:eastAsia="cs-CZ"/>
        </w:rPr>
        <w:t xml:space="preserve">- </w:t>
      </w:r>
      <w:r w:rsidRPr="00FC38DC">
        <w:rPr>
          <w:rFonts w:eastAsia="Times New Roman" w:cs="Times New Roman"/>
          <w:lang w:eastAsia="cs-CZ"/>
        </w:rPr>
        <w:t xml:space="preserve"> infrastrukturu pro</w:t>
      </w:r>
      <w:r>
        <w:rPr>
          <w:rFonts w:eastAsia="Times New Roman" w:cs="Times New Roman"/>
          <w:lang w:eastAsia="cs-CZ"/>
        </w:rPr>
        <w:t xml:space="preserve"> </w:t>
      </w:r>
      <w:r w:rsidRPr="00FC38DC">
        <w:rPr>
          <w:rFonts w:eastAsia="Times New Roman" w:cs="Times New Roman"/>
          <w:lang w:eastAsia="cs-CZ"/>
        </w:rPr>
        <w:t>přepravu a ukládání</w:t>
      </w:r>
    </w:p>
    <w:p w14:paraId="004C65B4" w14:textId="77777777" w:rsidR="00FC38DC" w:rsidRDefault="00FC38DC" w:rsidP="00FC38DC">
      <w:pPr>
        <w:spacing w:after="0" w:line="240" w:lineRule="auto"/>
        <w:rPr>
          <w:rFonts w:eastAsia="Times New Roman" w:cs="Times New Roman"/>
          <w:lang w:eastAsia="cs-CZ"/>
        </w:rPr>
      </w:pPr>
      <w:r>
        <w:rPr>
          <w:rFonts w:eastAsia="Times New Roman" w:cs="Times New Roman"/>
          <w:lang w:eastAsia="cs-CZ"/>
        </w:rPr>
        <w:t>-</w:t>
      </w:r>
      <w:r w:rsidRPr="00FC38DC">
        <w:rPr>
          <w:rFonts w:eastAsia="Times New Roman" w:cs="Times New Roman"/>
          <w:lang w:eastAsia="cs-CZ"/>
        </w:rPr>
        <w:t xml:space="preserve"> charakteristiky úložišť</w:t>
      </w:r>
    </w:p>
    <w:p w14:paraId="17E5CCAF" w14:textId="77777777" w:rsidR="00FC38DC" w:rsidRDefault="00FC38DC" w:rsidP="00FC38DC">
      <w:pPr>
        <w:spacing w:after="0" w:line="240" w:lineRule="auto"/>
        <w:rPr>
          <w:rFonts w:eastAsia="Times New Roman" w:cs="Times New Roman"/>
          <w:lang w:eastAsia="cs-CZ"/>
        </w:rPr>
      </w:pPr>
      <w:r>
        <w:rPr>
          <w:rFonts w:eastAsia="Times New Roman" w:cs="Times New Roman"/>
          <w:lang w:eastAsia="cs-CZ"/>
        </w:rPr>
        <w:t>-</w:t>
      </w:r>
      <w:r w:rsidRPr="00FC38DC">
        <w:rPr>
          <w:rFonts w:eastAsia="Times New Roman" w:cs="Times New Roman"/>
          <w:lang w:eastAsia="cs-CZ"/>
        </w:rPr>
        <w:t xml:space="preserve"> regulační aspekt</w:t>
      </w:r>
      <w:r>
        <w:rPr>
          <w:rFonts w:eastAsia="Times New Roman" w:cs="Times New Roman"/>
          <w:lang w:eastAsia="cs-CZ"/>
        </w:rPr>
        <w:t>y</w:t>
      </w:r>
    </w:p>
    <w:p w14:paraId="75FC2DFC" w14:textId="692B388C" w:rsidR="00FC38DC" w:rsidRDefault="00FC38DC" w:rsidP="00FC38DC">
      <w:pPr>
        <w:spacing w:after="0" w:line="240" w:lineRule="auto"/>
        <w:rPr>
          <w:rFonts w:eastAsia="Times New Roman" w:cs="Times New Roman"/>
          <w:lang w:eastAsia="cs-CZ"/>
        </w:rPr>
      </w:pPr>
      <w:r>
        <w:rPr>
          <w:rFonts w:eastAsia="Times New Roman" w:cs="Times New Roman"/>
          <w:lang w:eastAsia="cs-CZ"/>
        </w:rPr>
        <w:t>- n</w:t>
      </w:r>
      <w:r w:rsidRPr="00FC38DC">
        <w:rPr>
          <w:rFonts w:eastAsia="Times New Roman" w:cs="Times New Roman"/>
          <w:lang w:eastAsia="cs-CZ"/>
        </w:rPr>
        <w:t>or</w:t>
      </w:r>
      <w:r>
        <w:rPr>
          <w:rFonts w:eastAsia="Times New Roman" w:cs="Times New Roman"/>
          <w:lang w:eastAsia="cs-CZ"/>
        </w:rPr>
        <w:t>my</w:t>
      </w:r>
    </w:p>
    <w:p w14:paraId="4488E324" w14:textId="77777777" w:rsidR="00FC38DC" w:rsidRDefault="00FC38DC" w:rsidP="00FC38DC">
      <w:pPr>
        <w:spacing w:after="0" w:line="240" w:lineRule="auto"/>
        <w:rPr>
          <w:rFonts w:eastAsia="Times New Roman" w:cs="Times New Roman"/>
          <w:lang w:eastAsia="cs-CZ"/>
        </w:rPr>
      </w:pPr>
      <w:r>
        <w:rPr>
          <w:rFonts w:eastAsia="Times New Roman" w:cs="Times New Roman"/>
          <w:lang w:eastAsia="cs-CZ"/>
        </w:rPr>
        <w:t xml:space="preserve">- přístup k </w:t>
      </w:r>
      <w:r w:rsidRPr="00FC38DC">
        <w:rPr>
          <w:rFonts w:eastAsia="Times New Roman" w:cs="Times New Roman"/>
          <w:lang w:eastAsia="cs-CZ"/>
        </w:rPr>
        <w:t>financování a řízení zúčastněných stran.</w:t>
      </w:r>
    </w:p>
    <w:p w14:paraId="37353459" w14:textId="655E5861" w:rsidR="00CC53E2" w:rsidRDefault="00FC38DC" w:rsidP="00FC38DC">
      <w:pPr>
        <w:spacing w:after="0" w:line="240" w:lineRule="auto"/>
        <w:rPr>
          <w:rFonts w:eastAsia="Times New Roman" w:cs="Times New Roman"/>
          <w:lang w:eastAsia="cs-CZ"/>
        </w:rPr>
      </w:pPr>
      <w:r w:rsidRPr="00FC38DC">
        <w:rPr>
          <w:rFonts w:eastAsia="Times New Roman" w:cs="Times New Roman"/>
          <w:lang w:eastAsia="cs-CZ"/>
        </w:rPr>
        <w:t xml:space="preserve"> Bude také pokrývat získané zkušenosti týkající se</w:t>
      </w:r>
      <w:r>
        <w:rPr>
          <w:rFonts w:eastAsia="Times New Roman" w:cs="Times New Roman"/>
          <w:lang w:eastAsia="cs-CZ"/>
        </w:rPr>
        <w:t xml:space="preserve"> </w:t>
      </w:r>
      <w:r w:rsidRPr="00FC38DC">
        <w:rPr>
          <w:rFonts w:eastAsia="Times New Roman" w:cs="Times New Roman"/>
          <w:lang w:eastAsia="cs-CZ"/>
        </w:rPr>
        <w:t>zapojování veřejnosti a sdílení osvědčených postupů při dialogu mezi předkladateli projektů a</w:t>
      </w:r>
      <w:r>
        <w:rPr>
          <w:rFonts w:eastAsia="Times New Roman" w:cs="Times New Roman"/>
          <w:lang w:eastAsia="cs-CZ"/>
        </w:rPr>
        <w:t xml:space="preserve"> </w:t>
      </w:r>
      <w:r w:rsidRPr="00FC38DC">
        <w:rPr>
          <w:rFonts w:eastAsia="Times New Roman" w:cs="Times New Roman"/>
          <w:lang w:eastAsia="cs-CZ"/>
        </w:rPr>
        <w:t>místními a vnitrostátními orgány. Platforma pro sdílení znalostí bude otevřena všem projektům,</w:t>
      </w:r>
      <w:r>
        <w:rPr>
          <w:rFonts w:eastAsia="Times New Roman" w:cs="Times New Roman"/>
          <w:lang w:eastAsia="cs-CZ"/>
        </w:rPr>
        <w:t xml:space="preserve"> </w:t>
      </w:r>
      <w:r w:rsidRPr="00FC38DC">
        <w:rPr>
          <w:rFonts w:eastAsia="Times New Roman" w:cs="Times New Roman"/>
          <w:lang w:eastAsia="cs-CZ"/>
        </w:rPr>
        <w:t>které jsou připraveny sdílet informace a spolupracovat, aniž by byly zveřejněny citlivé obchodní</w:t>
      </w:r>
      <w:r>
        <w:rPr>
          <w:rFonts w:eastAsia="Times New Roman" w:cs="Times New Roman"/>
          <w:lang w:eastAsia="cs-CZ"/>
        </w:rPr>
        <w:t xml:space="preserve"> </w:t>
      </w:r>
      <w:r w:rsidRPr="00FC38DC">
        <w:rPr>
          <w:rFonts w:eastAsia="Times New Roman" w:cs="Times New Roman"/>
          <w:lang w:eastAsia="cs-CZ"/>
        </w:rPr>
        <w:t>informace, a to v plném souladu s pravidly hospodářské soutěže na jednotném trhu.</w:t>
      </w:r>
      <w:r>
        <w:rPr>
          <w:rFonts w:eastAsia="Times New Roman" w:cs="Times New Roman"/>
          <w:lang w:eastAsia="cs-CZ"/>
        </w:rPr>
        <w:t xml:space="preserve"> </w:t>
      </w:r>
    </w:p>
    <w:p w14:paraId="2B338AD8" w14:textId="77777777" w:rsidR="00637705" w:rsidRDefault="00637705" w:rsidP="00FC38DC">
      <w:pPr>
        <w:spacing w:after="0" w:line="240" w:lineRule="auto"/>
        <w:rPr>
          <w:rFonts w:eastAsia="Times New Roman" w:cs="Times New Roman"/>
          <w:lang w:eastAsia="cs-CZ"/>
        </w:rPr>
      </w:pPr>
    </w:p>
    <w:p w14:paraId="1B3E7EC5" w14:textId="77777777" w:rsidR="00637705" w:rsidRDefault="00637705" w:rsidP="00FC38DC">
      <w:pPr>
        <w:spacing w:after="0" w:line="240" w:lineRule="auto"/>
        <w:rPr>
          <w:rFonts w:eastAsia="Times New Roman" w:cs="Times New Roman"/>
          <w:lang w:eastAsia="cs-CZ"/>
        </w:rPr>
      </w:pPr>
    </w:p>
    <w:p w14:paraId="3906437C" w14:textId="77777777" w:rsidR="00FC38DC" w:rsidRDefault="00FC38DC" w:rsidP="00FC38DC">
      <w:pPr>
        <w:spacing w:after="0" w:line="240" w:lineRule="auto"/>
        <w:rPr>
          <w:rFonts w:eastAsia="Times New Roman" w:cs="Times New Roman"/>
          <w:b/>
          <w:bCs/>
          <w:i/>
          <w:iCs/>
          <w:color w:val="538135" w:themeColor="accent6" w:themeShade="BF"/>
          <w:sz w:val="24"/>
          <w:szCs w:val="24"/>
          <w:lang w:eastAsia="cs-CZ"/>
        </w:rPr>
      </w:pPr>
      <w:r w:rsidRPr="00FC38DC">
        <w:rPr>
          <w:rFonts w:eastAsia="Times New Roman" w:cs="Times New Roman"/>
          <w:b/>
          <w:bCs/>
          <w:i/>
          <w:iCs/>
          <w:color w:val="538135" w:themeColor="accent6" w:themeShade="BF"/>
          <w:sz w:val="24"/>
          <w:szCs w:val="24"/>
          <w:lang w:eastAsia="cs-CZ"/>
        </w:rPr>
        <w:t>Komise hodlá:</w:t>
      </w:r>
    </w:p>
    <w:p w14:paraId="7210FF92" w14:textId="77777777" w:rsidR="00FC38DC" w:rsidRPr="00FC38DC" w:rsidRDefault="00FC38DC" w:rsidP="00FC38DC">
      <w:pPr>
        <w:spacing w:after="0" w:line="240" w:lineRule="auto"/>
        <w:rPr>
          <w:rFonts w:eastAsia="Times New Roman" w:cs="Times New Roman"/>
          <w:b/>
          <w:bCs/>
          <w:i/>
          <w:iCs/>
          <w:color w:val="538135" w:themeColor="accent6" w:themeShade="BF"/>
          <w:sz w:val="24"/>
          <w:szCs w:val="24"/>
          <w:lang w:eastAsia="cs-CZ"/>
        </w:rPr>
      </w:pPr>
    </w:p>
    <w:p w14:paraId="7FD70396" w14:textId="7CD4FD88" w:rsidR="00FC38DC" w:rsidRDefault="00FC38DC" w:rsidP="00FC38DC">
      <w:pPr>
        <w:spacing w:after="0" w:line="240" w:lineRule="auto"/>
        <w:rPr>
          <w:rFonts w:eastAsia="Times New Roman" w:cs="Times New Roman"/>
          <w:i/>
          <w:iCs/>
          <w:color w:val="538135" w:themeColor="accent6" w:themeShade="BF"/>
          <w:lang w:eastAsia="cs-CZ"/>
        </w:rPr>
      </w:pPr>
      <w:r w:rsidRPr="00FC38DC">
        <w:rPr>
          <w:rFonts w:eastAsia="Times New Roman" w:cs="Times New Roman"/>
          <w:i/>
          <w:iCs/>
          <w:color w:val="538135" w:themeColor="accent6" w:themeShade="BF"/>
          <w:lang w:eastAsia="cs-CZ"/>
        </w:rPr>
        <w:t>• podpořit novou platformu pro spolupráci a sdílení znalostí pro průmyslové projekty</w:t>
      </w:r>
      <w:r>
        <w:rPr>
          <w:rFonts w:eastAsia="Times New Roman" w:cs="Times New Roman"/>
          <w:i/>
          <w:iCs/>
          <w:color w:val="538135" w:themeColor="accent6" w:themeShade="BF"/>
          <w:lang w:eastAsia="cs-CZ"/>
        </w:rPr>
        <w:t xml:space="preserve"> </w:t>
      </w:r>
      <w:r w:rsidRPr="00FC38DC">
        <w:rPr>
          <w:rFonts w:eastAsia="Times New Roman" w:cs="Times New Roman"/>
          <w:i/>
          <w:iCs/>
          <w:color w:val="538135" w:themeColor="accent6" w:themeShade="BF"/>
          <w:lang w:eastAsia="cs-CZ"/>
        </w:rPr>
        <w:t>CCUS,</w:t>
      </w:r>
    </w:p>
    <w:p w14:paraId="6E5803BB" w14:textId="77777777" w:rsidR="00FC38DC" w:rsidRPr="00FC38DC" w:rsidRDefault="00FC38DC" w:rsidP="00FC38DC">
      <w:pPr>
        <w:spacing w:after="0" w:line="240" w:lineRule="auto"/>
        <w:rPr>
          <w:rFonts w:eastAsia="Times New Roman" w:cs="Times New Roman"/>
          <w:i/>
          <w:iCs/>
          <w:color w:val="538135" w:themeColor="accent6" w:themeShade="BF"/>
          <w:lang w:eastAsia="cs-CZ"/>
        </w:rPr>
      </w:pPr>
    </w:p>
    <w:p w14:paraId="76B18328" w14:textId="77777777" w:rsidR="00FC38DC" w:rsidRPr="00FC38DC" w:rsidRDefault="00FC38DC" w:rsidP="00FC38DC">
      <w:pPr>
        <w:spacing w:after="0" w:line="240" w:lineRule="auto"/>
        <w:rPr>
          <w:rFonts w:eastAsia="Times New Roman" w:cs="Times New Roman"/>
          <w:i/>
          <w:iCs/>
          <w:color w:val="538135" w:themeColor="accent6" w:themeShade="BF"/>
          <w:lang w:eastAsia="cs-CZ"/>
        </w:rPr>
      </w:pPr>
      <w:r w:rsidRPr="00FC38DC">
        <w:rPr>
          <w:rFonts w:eastAsia="Times New Roman" w:cs="Times New Roman"/>
          <w:i/>
          <w:iCs/>
          <w:color w:val="538135" w:themeColor="accent6" w:themeShade="BF"/>
          <w:lang w:eastAsia="cs-CZ"/>
        </w:rPr>
        <w:t>• pokračovat v investicích do výzkumu a inovací v oblasti technologií průmyslového</w:t>
      </w:r>
    </w:p>
    <w:p w14:paraId="13018481" w14:textId="77777777" w:rsidR="00FC38DC" w:rsidRPr="00FC38DC" w:rsidRDefault="00FC38DC" w:rsidP="00FC38DC">
      <w:pPr>
        <w:spacing w:after="0" w:line="240" w:lineRule="auto"/>
        <w:rPr>
          <w:rFonts w:eastAsia="Times New Roman" w:cs="Times New Roman"/>
          <w:i/>
          <w:iCs/>
          <w:color w:val="538135" w:themeColor="accent6" w:themeShade="BF"/>
          <w:lang w:eastAsia="cs-CZ"/>
        </w:rPr>
      </w:pPr>
      <w:r w:rsidRPr="00FC38DC">
        <w:rPr>
          <w:rFonts w:eastAsia="Times New Roman" w:cs="Times New Roman"/>
          <w:i/>
          <w:iCs/>
          <w:color w:val="538135" w:themeColor="accent6" w:themeShade="BF"/>
          <w:lang w:eastAsia="cs-CZ"/>
        </w:rPr>
        <w:t>hospodaření s uhlíkem, včetně optimalizace procesů z hlediska energetické a nákladové</w:t>
      </w:r>
    </w:p>
    <w:p w14:paraId="17C8F284" w14:textId="3C44FCCA" w:rsidR="00FC38DC" w:rsidRPr="00FC38DC" w:rsidRDefault="00FC38DC" w:rsidP="00FC38DC">
      <w:pPr>
        <w:spacing w:after="0" w:line="240" w:lineRule="auto"/>
        <w:rPr>
          <w:rFonts w:eastAsia="Times New Roman" w:cs="Times New Roman"/>
          <w:i/>
          <w:iCs/>
          <w:color w:val="538135" w:themeColor="accent6" w:themeShade="BF"/>
          <w:lang w:eastAsia="cs-CZ"/>
        </w:rPr>
      </w:pPr>
      <w:r w:rsidRPr="00FC38DC">
        <w:rPr>
          <w:rFonts w:eastAsia="Times New Roman" w:cs="Times New Roman"/>
          <w:i/>
          <w:iCs/>
          <w:color w:val="538135" w:themeColor="accent6" w:themeShade="BF"/>
          <w:lang w:eastAsia="cs-CZ"/>
        </w:rPr>
        <w:t>účinnosti a prenormativního výzkumu, s cílem přispět k normalizaci.</w:t>
      </w:r>
    </w:p>
    <w:p w14:paraId="3F31D813" w14:textId="77777777" w:rsidR="00CC53E2" w:rsidRDefault="00CC53E2" w:rsidP="004375C1">
      <w:pPr>
        <w:spacing w:after="0" w:line="240" w:lineRule="auto"/>
        <w:rPr>
          <w:rFonts w:eastAsia="Times New Roman" w:cs="Times New Roman"/>
          <w:b/>
          <w:bCs/>
          <w:sz w:val="24"/>
          <w:szCs w:val="24"/>
          <w:lang w:eastAsia="cs-CZ"/>
        </w:rPr>
      </w:pPr>
    </w:p>
    <w:p w14:paraId="582B3DF3" w14:textId="77777777" w:rsidR="00CC53E2" w:rsidRDefault="00CC53E2" w:rsidP="004375C1">
      <w:pPr>
        <w:spacing w:after="0" w:line="240" w:lineRule="auto"/>
        <w:rPr>
          <w:rFonts w:eastAsia="Times New Roman" w:cs="Times New Roman"/>
          <w:b/>
          <w:bCs/>
          <w:sz w:val="24"/>
          <w:szCs w:val="24"/>
          <w:lang w:eastAsia="cs-CZ"/>
        </w:rPr>
      </w:pPr>
    </w:p>
    <w:p w14:paraId="794F386C" w14:textId="77777777" w:rsidR="00CC53E2" w:rsidRDefault="00CC53E2" w:rsidP="004375C1">
      <w:pPr>
        <w:spacing w:after="0" w:line="240" w:lineRule="auto"/>
        <w:rPr>
          <w:rFonts w:eastAsia="Times New Roman" w:cs="Times New Roman"/>
          <w:b/>
          <w:bCs/>
          <w:sz w:val="24"/>
          <w:szCs w:val="24"/>
          <w:lang w:eastAsia="cs-CZ"/>
        </w:rPr>
      </w:pPr>
    </w:p>
    <w:p w14:paraId="4E33DA50" w14:textId="32969EE4" w:rsidR="00CC53E2" w:rsidRDefault="00FC38DC" w:rsidP="004375C1">
      <w:pPr>
        <w:spacing w:after="0" w:line="240" w:lineRule="auto"/>
        <w:rPr>
          <w:rFonts w:eastAsia="Times New Roman" w:cs="Times New Roman"/>
          <w:b/>
          <w:bCs/>
          <w:sz w:val="24"/>
          <w:szCs w:val="24"/>
          <w:lang w:eastAsia="cs-CZ"/>
        </w:rPr>
      </w:pPr>
      <w:r w:rsidRPr="00FC38DC">
        <w:rPr>
          <w:rFonts w:eastAsia="Times New Roman" w:cs="Times New Roman"/>
          <w:b/>
          <w:bCs/>
          <w:sz w:val="24"/>
          <w:szCs w:val="24"/>
          <w:lang w:eastAsia="cs-CZ"/>
        </w:rPr>
        <w:t>Přeshraniční a mezinárodní spolupráce</w:t>
      </w:r>
    </w:p>
    <w:p w14:paraId="4F27A792" w14:textId="77777777" w:rsidR="0061034B" w:rsidRDefault="0061034B" w:rsidP="0061034B">
      <w:pPr>
        <w:spacing w:after="0" w:line="240" w:lineRule="auto"/>
        <w:rPr>
          <w:rFonts w:eastAsia="Times New Roman" w:cs="Times New Roman"/>
          <w:lang w:eastAsia="cs-CZ"/>
        </w:rPr>
      </w:pPr>
      <w:r>
        <w:rPr>
          <w:rFonts w:eastAsia="Times New Roman" w:cs="Times New Roman"/>
          <w:lang w:eastAsia="cs-CZ"/>
        </w:rPr>
        <w:t>E</w:t>
      </w:r>
      <w:r w:rsidRPr="0061034B">
        <w:rPr>
          <w:rFonts w:eastAsia="Times New Roman" w:cs="Times New Roman"/>
          <w:lang w:eastAsia="cs-CZ"/>
        </w:rPr>
        <w:t>xistují jasné příležitosti k přeshraniční spolupráci. Již byla podepsána první komerční</w:t>
      </w:r>
      <w:r>
        <w:rPr>
          <w:rFonts w:eastAsia="Times New Roman" w:cs="Times New Roman"/>
          <w:lang w:eastAsia="cs-CZ"/>
        </w:rPr>
        <w:t xml:space="preserve"> </w:t>
      </w:r>
      <w:r w:rsidRPr="0061034B">
        <w:rPr>
          <w:rFonts w:eastAsia="Times New Roman" w:cs="Times New Roman"/>
          <w:lang w:eastAsia="cs-CZ"/>
        </w:rPr>
        <w:t>přeshraniční dohoda o zachycování CO2 vyprodukovaného v EU a jeho přepravě k uložení do</w:t>
      </w:r>
      <w:r>
        <w:rPr>
          <w:rFonts w:eastAsia="Times New Roman" w:cs="Times New Roman"/>
          <w:lang w:eastAsia="cs-CZ"/>
        </w:rPr>
        <w:t xml:space="preserve"> </w:t>
      </w:r>
      <w:r w:rsidRPr="0061034B">
        <w:rPr>
          <w:rFonts w:eastAsia="Times New Roman" w:cs="Times New Roman"/>
          <w:lang w:eastAsia="cs-CZ"/>
        </w:rPr>
        <w:t>Norska</w:t>
      </w:r>
      <w:r>
        <w:rPr>
          <w:rFonts w:eastAsia="Times New Roman" w:cs="Times New Roman"/>
          <w:lang w:eastAsia="cs-CZ"/>
        </w:rPr>
        <w:t xml:space="preserve"> </w:t>
      </w:r>
      <w:r>
        <w:rPr>
          <w:rStyle w:val="Znakapoznpodarou"/>
          <w:rFonts w:eastAsia="Times New Roman" w:cs="Times New Roman"/>
          <w:lang w:eastAsia="cs-CZ"/>
        </w:rPr>
        <w:footnoteReference w:id="21"/>
      </w:r>
      <w:r w:rsidRPr="0061034B">
        <w:rPr>
          <w:rFonts w:eastAsia="Times New Roman" w:cs="Times New Roman"/>
          <w:lang w:eastAsia="cs-CZ"/>
        </w:rPr>
        <w:t xml:space="preserve">. </w:t>
      </w:r>
    </w:p>
    <w:p w14:paraId="4FFC17DD" w14:textId="77777777" w:rsidR="0061034B" w:rsidRDefault="0061034B" w:rsidP="0061034B">
      <w:pPr>
        <w:spacing w:after="0" w:line="240" w:lineRule="auto"/>
        <w:rPr>
          <w:rFonts w:eastAsia="Times New Roman" w:cs="Times New Roman"/>
          <w:lang w:eastAsia="cs-CZ"/>
        </w:rPr>
      </w:pPr>
      <w:r w:rsidRPr="0061034B">
        <w:rPr>
          <w:rFonts w:eastAsia="Times New Roman" w:cs="Times New Roman"/>
          <w:lang w:eastAsia="cs-CZ"/>
        </w:rPr>
        <w:t>Pro členské státy Evropského hospodářského prostoru (EHP) je prováděný právní</w:t>
      </w:r>
      <w:r>
        <w:rPr>
          <w:rFonts w:eastAsia="Times New Roman" w:cs="Times New Roman"/>
          <w:lang w:eastAsia="cs-CZ"/>
        </w:rPr>
        <w:t xml:space="preserve"> </w:t>
      </w:r>
      <w:r w:rsidRPr="0061034B">
        <w:rPr>
          <w:rFonts w:eastAsia="Times New Roman" w:cs="Times New Roman"/>
          <w:lang w:eastAsia="cs-CZ"/>
        </w:rPr>
        <w:t>rámec EU příslušným „ujednáním“ mezi smluvními stranami ve smyslu čl. 6 odst. 2</w:t>
      </w:r>
      <w:r>
        <w:rPr>
          <w:rFonts w:eastAsia="Times New Roman" w:cs="Times New Roman"/>
          <w:lang w:eastAsia="cs-CZ"/>
        </w:rPr>
        <w:t xml:space="preserve"> </w:t>
      </w:r>
      <w:r w:rsidRPr="0061034B">
        <w:rPr>
          <w:rFonts w:eastAsia="Times New Roman" w:cs="Times New Roman"/>
          <w:lang w:eastAsia="cs-CZ"/>
        </w:rPr>
        <w:t xml:space="preserve">mezinárodního protokolu z roku 1996 k </w:t>
      </w:r>
      <w:r w:rsidRPr="0061034B">
        <w:rPr>
          <w:rFonts w:eastAsia="Times New Roman" w:cs="Times New Roman"/>
          <w:lang w:eastAsia="cs-CZ"/>
        </w:rPr>
        <w:lastRenderedPageBreak/>
        <w:t>Úmluvě o předcházení znečišťování moří ukládáním</w:t>
      </w:r>
      <w:r>
        <w:rPr>
          <w:rFonts w:eastAsia="Times New Roman" w:cs="Times New Roman"/>
          <w:lang w:eastAsia="cs-CZ"/>
        </w:rPr>
        <w:t xml:space="preserve"> </w:t>
      </w:r>
      <w:r w:rsidRPr="0061034B">
        <w:rPr>
          <w:rFonts w:eastAsia="Times New Roman" w:cs="Times New Roman"/>
          <w:lang w:eastAsia="cs-CZ"/>
        </w:rPr>
        <w:t xml:space="preserve">odpadů a jiných látek z roku 1972 („Londýnský protokol“). </w:t>
      </w:r>
    </w:p>
    <w:p w14:paraId="3EEF5F81" w14:textId="34BA1E4B" w:rsidR="00FC38DC" w:rsidRDefault="0061034B" w:rsidP="0061034B">
      <w:pPr>
        <w:spacing w:after="0" w:line="240" w:lineRule="auto"/>
        <w:rPr>
          <w:rFonts w:eastAsia="Times New Roman" w:cs="Times New Roman"/>
          <w:color w:val="FF0000"/>
          <w:lang w:eastAsia="cs-CZ"/>
        </w:rPr>
      </w:pPr>
      <w:r w:rsidRPr="0061034B">
        <w:rPr>
          <w:rFonts w:eastAsia="Times New Roman" w:cs="Times New Roman"/>
          <w:color w:val="FF0000"/>
          <w:lang w:eastAsia="cs-CZ"/>
        </w:rPr>
        <w:t>Každý provozovatel sítí pro přepravu CO2 a/nebo úložišť CO2 proto může právní rámec EU plně využívat za účelem dovozu nebo vývozu zachyceného CO2 v rámci EHP</w:t>
      </w:r>
      <w:r>
        <w:rPr>
          <w:rFonts w:eastAsia="Times New Roman" w:cs="Times New Roman"/>
          <w:color w:val="FF0000"/>
          <w:lang w:eastAsia="cs-CZ"/>
        </w:rPr>
        <w:t>.</w:t>
      </w:r>
    </w:p>
    <w:p w14:paraId="2FD1CB60" w14:textId="77777777" w:rsidR="000E173F" w:rsidRDefault="000E173F" w:rsidP="000E173F">
      <w:pPr>
        <w:spacing w:after="0" w:line="240" w:lineRule="auto"/>
        <w:rPr>
          <w:rFonts w:eastAsia="Times New Roman" w:cs="Times New Roman"/>
          <w:lang w:eastAsia="cs-CZ"/>
        </w:rPr>
      </w:pPr>
      <w:r w:rsidRPr="000E173F">
        <w:rPr>
          <w:rFonts w:eastAsia="Times New Roman" w:cs="Times New Roman"/>
          <w:lang w:eastAsia="cs-CZ"/>
        </w:rPr>
        <w:t>Případné budoucí uznání úložišť CO2 ve třetích zemích bez propojeného systému ETS by</w:t>
      </w:r>
      <w:r>
        <w:rPr>
          <w:rFonts w:eastAsia="Times New Roman" w:cs="Times New Roman"/>
          <w:lang w:eastAsia="cs-CZ"/>
        </w:rPr>
        <w:t xml:space="preserve"> </w:t>
      </w:r>
      <w:r w:rsidRPr="000E173F">
        <w:rPr>
          <w:rFonts w:eastAsia="Times New Roman" w:cs="Times New Roman"/>
          <w:lang w:eastAsia="cs-CZ"/>
        </w:rPr>
        <w:t>záviselo na tom, zda by existovaly rovnocenné podmínky pro zajištění trvale bezpečného</w:t>
      </w:r>
      <w:r>
        <w:rPr>
          <w:rFonts w:eastAsia="Times New Roman" w:cs="Times New Roman"/>
          <w:lang w:eastAsia="cs-CZ"/>
        </w:rPr>
        <w:t xml:space="preserve"> </w:t>
      </w:r>
      <w:r w:rsidRPr="000E173F">
        <w:rPr>
          <w:rFonts w:eastAsia="Times New Roman" w:cs="Times New Roman"/>
          <w:lang w:eastAsia="cs-CZ"/>
        </w:rPr>
        <w:t>geologického ukládání zachyceného CO2, které je bezpečné z hlediska životního prostředí, za</w:t>
      </w:r>
      <w:r>
        <w:rPr>
          <w:rFonts w:eastAsia="Times New Roman" w:cs="Times New Roman"/>
          <w:lang w:eastAsia="cs-CZ"/>
        </w:rPr>
        <w:t xml:space="preserve"> </w:t>
      </w:r>
      <w:r w:rsidRPr="000E173F">
        <w:rPr>
          <w:rFonts w:eastAsia="Times New Roman" w:cs="Times New Roman"/>
          <w:lang w:eastAsia="cs-CZ"/>
        </w:rPr>
        <w:t>předpokladu, že ukládání nebude využito ke zvýšení těžby uhlovodíků a že to povede</w:t>
      </w:r>
      <w:r>
        <w:rPr>
          <w:rFonts w:eastAsia="Times New Roman" w:cs="Times New Roman"/>
          <w:lang w:eastAsia="cs-CZ"/>
        </w:rPr>
        <w:t xml:space="preserve"> </w:t>
      </w:r>
      <w:r w:rsidRPr="000E173F">
        <w:rPr>
          <w:rFonts w:eastAsia="Times New Roman" w:cs="Times New Roman"/>
          <w:lang w:eastAsia="cs-CZ"/>
        </w:rPr>
        <w:t xml:space="preserve">k celkovému snížení emisí. </w:t>
      </w:r>
    </w:p>
    <w:p w14:paraId="319B381A" w14:textId="15962115" w:rsidR="000E173F" w:rsidRPr="000E173F" w:rsidRDefault="000E173F" w:rsidP="000E173F">
      <w:pPr>
        <w:spacing w:after="0" w:line="240" w:lineRule="auto"/>
        <w:rPr>
          <w:rFonts w:eastAsia="Times New Roman" w:cs="Times New Roman"/>
          <w:lang w:eastAsia="cs-CZ"/>
        </w:rPr>
      </w:pPr>
      <w:r w:rsidRPr="000E173F">
        <w:rPr>
          <w:rFonts w:eastAsia="Times New Roman" w:cs="Times New Roman"/>
          <w:lang w:eastAsia="cs-CZ"/>
        </w:rPr>
        <w:t>Kandidátské země EU, které uvažují o dočasných systémech</w:t>
      </w:r>
      <w:r>
        <w:rPr>
          <w:rFonts w:eastAsia="Times New Roman" w:cs="Times New Roman"/>
          <w:lang w:eastAsia="cs-CZ"/>
        </w:rPr>
        <w:t xml:space="preserve"> </w:t>
      </w:r>
      <w:r w:rsidRPr="000E173F">
        <w:rPr>
          <w:rFonts w:eastAsia="Times New Roman" w:cs="Times New Roman"/>
          <w:lang w:eastAsia="cs-CZ"/>
        </w:rPr>
        <w:t>stanovování cen uhlíku – pokud jsou propojeny se systémem ETS – představují obzvláště vítaný</w:t>
      </w:r>
      <w:r>
        <w:rPr>
          <w:rFonts w:eastAsia="Times New Roman" w:cs="Times New Roman"/>
          <w:lang w:eastAsia="cs-CZ"/>
        </w:rPr>
        <w:t xml:space="preserve"> </w:t>
      </w:r>
      <w:r w:rsidRPr="000E173F">
        <w:rPr>
          <w:rFonts w:eastAsia="Times New Roman" w:cs="Times New Roman"/>
          <w:lang w:eastAsia="cs-CZ"/>
        </w:rPr>
        <w:t>potenciál pro spolupráci v předvstupním období.</w:t>
      </w:r>
      <w:r>
        <w:rPr>
          <w:rFonts w:eastAsia="Times New Roman" w:cs="Times New Roman"/>
          <w:lang w:eastAsia="cs-CZ"/>
        </w:rPr>
        <w:t xml:space="preserve"> </w:t>
      </w:r>
      <w:r w:rsidRPr="000E173F">
        <w:rPr>
          <w:rFonts w:eastAsia="Times New Roman" w:cs="Times New Roman"/>
          <w:lang w:eastAsia="cs-CZ"/>
        </w:rPr>
        <w:t>Emise a pohlcení musí</w:t>
      </w:r>
      <w:r>
        <w:rPr>
          <w:rFonts w:eastAsia="Times New Roman" w:cs="Times New Roman"/>
          <w:lang w:eastAsia="cs-CZ"/>
        </w:rPr>
        <w:t xml:space="preserve"> </w:t>
      </w:r>
      <w:r w:rsidRPr="000E173F">
        <w:rPr>
          <w:rFonts w:eastAsia="Times New Roman" w:cs="Times New Roman"/>
          <w:lang w:eastAsia="cs-CZ"/>
        </w:rPr>
        <w:t>být započteny a uplatněny pouze jedinkrát a jednou stranou, aby se zabránilo dvojímu započtení.</w:t>
      </w:r>
    </w:p>
    <w:p w14:paraId="17334E30" w14:textId="77777777" w:rsidR="000E173F" w:rsidRDefault="000E173F" w:rsidP="004375C1">
      <w:pPr>
        <w:spacing w:after="0" w:line="240" w:lineRule="auto"/>
        <w:rPr>
          <w:rFonts w:eastAsia="Times New Roman" w:cs="Times New Roman"/>
          <w:b/>
          <w:bCs/>
          <w:sz w:val="24"/>
          <w:szCs w:val="24"/>
          <w:lang w:eastAsia="cs-CZ"/>
        </w:rPr>
      </w:pPr>
    </w:p>
    <w:p w14:paraId="33FA59AB" w14:textId="77777777" w:rsidR="000E173F" w:rsidRDefault="00EA3E60" w:rsidP="000E173F">
      <w:pPr>
        <w:spacing w:after="0" w:line="240" w:lineRule="auto"/>
        <w:rPr>
          <w:rFonts w:eastAsia="Times New Roman" w:cs="Times New Roman"/>
          <w:lang w:eastAsia="cs-CZ"/>
        </w:rPr>
      </w:pPr>
      <w:r>
        <w:rPr>
          <w:rFonts w:eastAsia="Times New Roman" w:cs="Times New Roman"/>
          <w:lang w:eastAsia="cs-CZ"/>
        </w:rPr>
        <w:t>Pozn. CO2CZ:  ČR může v tomto ohledu ekonomicky využít potenciál ukládání  do geologických podloží a nabízet úložiště v rámci okolních států či regionů, kterým by se transport k mořským úložištím prodražil.</w:t>
      </w:r>
    </w:p>
    <w:p w14:paraId="37277365" w14:textId="77777777" w:rsidR="000E173F" w:rsidRDefault="000E173F" w:rsidP="000E173F">
      <w:pPr>
        <w:spacing w:after="0" w:line="240" w:lineRule="auto"/>
        <w:rPr>
          <w:rFonts w:eastAsia="Times New Roman" w:cs="Times New Roman"/>
          <w:lang w:eastAsia="cs-CZ"/>
        </w:rPr>
      </w:pPr>
    </w:p>
    <w:p w14:paraId="01856F8F" w14:textId="264EC6A5" w:rsidR="000E173F" w:rsidRPr="000E173F" w:rsidRDefault="000E173F" w:rsidP="000E173F">
      <w:pPr>
        <w:spacing w:after="0" w:line="240" w:lineRule="auto"/>
        <w:rPr>
          <w:rFonts w:eastAsia="Times New Roman" w:cs="Times New Roman"/>
          <w:lang w:eastAsia="cs-CZ"/>
        </w:rPr>
      </w:pPr>
      <w:r w:rsidRPr="000E173F">
        <w:t xml:space="preserve"> </w:t>
      </w:r>
      <w:r w:rsidRPr="000E173F">
        <w:rPr>
          <w:rFonts w:eastAsia="Times New Roman" w:cs="Times New Roman"/>
          <w:lang w:eastAsia="cs-CZ"/>
        </w:rPr>
        <w:t>Klíčovým tématem, které je třeba řešit, je vykazování činností v oblasti průmyslového</w:t>
      </w:r>
    </w:p>
    <w:p w14:paraId="77157792" w14:textId="77777777" w:rsidR="000E173F" w:rsidRPr="000E173F" w:rsidRDefault="000E173F" w:rsidP="000E173F">
      <w:pPr>
        <w:spacing w:after="0" w:line="240" w:lineRule="auto"/>
        <w:rPr>
          <w:rFonts w:eastAsia="Times New Roman" w:cs="Times New Roman"/>
          <w:color w:val="FF0000"/>
          <w:lang w:eastAsia="cs-CZ"/>
        </w:rPr>
      </w:pPr>
      <w:r w:rsidRPr="000E173F">
        <w:rPr>
          <w:rFonts w:eastAsia="Times New Roman" w:cs="Times New Roman"/>
          <w:lang w:eastAsia="cs-CZ"/>
        </w:rPr>
        <w:t xml:space="preserve">hospodaření s uhlíkem v inventurách skleníkových plynů podle Rámcové </w:t>
      </w:r>
      <w:r w:rsidRPr="000E173F">
        <w:rPr>
          <w:rFonts w:eastAsia="Times New Roman" w:cs="Times New Roman"/>
          <w:color w:val="FF0000"/>
          <w:lang w:eastAsia="cs-CZ"/>
        </w:rPr>
        <w:t>úmluvy Organizace</w:t>
      </w:r>
    </w:p>
    <w:p w14:paraId="0D9905D8" w14:textId="77777777" w:rsidR="000E173F" w:rsidRPr="000E173F" w:rsidRDefault="000E173F" w:rsidP="000E173F">
      <w:pPr>
        <w:spacing w:after="0" w:line="240" w:lineRule="auto"/>
        <w:rPr>
          <w:rFonts w:eastAsia="Times New Roman" w:cs="Times New Roman"/>
          <w:lang w:eastAsia="cs-CZ"/>
        </w:rPr>
      </w:pPr>
      <w:r w:rsidRPr="000E173F">
        <w:rPr>
          <w:rFonts w:eastAsia="Times New Roman" w:cs="Times New Roman"/>
          <w:color w:val="FF0000"/>
          <w:lang w:eastAsia="cs-CZ"/>
        </w:rPr>
        <w:t>spojených národů o změně klimatu (UNFCCC)</w:t>
      </w:r>
      <w:r w:rsidRPr="000E173F">
        <w:rPr>
          <w:rFonts w:eastAsia="Times New Roman" w:cs="Times New Roman"/>
          <w:lang w:eastAsia="cs-CZ"/>
        </w:rPr>
        <w:t>. Zvláštní pozornost by měla být věnována</w:t>
      </w:r>
    </w:p>
    <w:p w14:paraId="4281DA67" w14:textId="77777777" w:rsidR="000E173F" w:rsidRPr="000E173F" w:rsidRDefault="000E173F" w:rsidP="000E173F">
      <w:pPr>
        <w:spacing w:after="0" w:line="240" w:lineRule="auto"/>
        <w:rPr>
          <w:rFonts w:eastAsia="Times New Roman" w:cs="Times New Roman"/>
          <w:lang w:eastAsia="cs-CZ"/>
        </w:rPr>
      </w:pPr>
      <w:r w:rsidRPr="000E173F">
        <w:rPr>
          <w:rFonts w:eastAsia="Times New Roman" w:cs="Times New Roman"/>
          <w:lang w:eastAsia="cs-CZ"/>
        </w:rPr>
        <w:t>mezinárodním hodnotovým řetězcům, kdy se CO2 zachycuje, přepravuje, ukládá nebo využívá</w:t>
      </w:r>
    </w:p>
    <w:p w14:paraId="638F3F58" w14:textId="72C194ED" w:rsidR="000E173F" w:rsidRPr="000E173F" w:rsidRDefault="000E173F" w:rsidP="000E173F">
      <w:pPr>
        <w:spacing w:after="0" w:line="240" w:lineRule="auto"/>
        <w:rPr>
          <w:rFonts w:eastAsia="Times New Roman" w:cs="Times New Roman"/>
          <w:lang w:eastAsia="cs-CZ"/>
        </w:rPr>
      </w:pPr>
      <w:r w:rsidRPr="000E173F">
        <w:rPr>
          <w:rFonts w:eastAsia="Times New Roman" w:cs="Times New Roman"/>
          <w:lang w:eastAsia="cs-CZ"/>
        </w:rPr>
        <w:t>v různých zemích. Patří sem dovážená paliva na bázi CCU používaná v EU i mezinárodní</w:t>
      </w:r>
      <w:r>
        <w:rPr>
          <w:rFonts w:eastAsia="Times New Roman" w:cs="Times New Roman"/>
          <w:lang w:eastAsia="cs-CZ"/>
        </w:rPr>
        <w:t xml:space="preserve"> </w:t>
      </w:r>
      <w:r w:rsidRPr="000E173F">
        <w:rPr>
          <w:rFonts w:eastAsia="Times New Roman" w:cs="Times New Roman"/>
          <w:lang w:eastAsia="cs-CZ"/>
        </w:rPr>
        <w:t>hodnotové řetězce pohlcování uhlíku, například v rámci operací BioCCS nebo DAC.</w:t>
      </w:r>
    </w:p>
    <w:p w14:paraId="097E0337" w14:textId="77777777" w:rsidR="000E173F" w:rsidRPr="000E173F" w:rsidRDefault="000E173F" w:rsidP="000E173F">
      <w:pPr>
        <w:spacing w:after="0" w:line="240" w:lineRule="auto"/>
        <w:rPr>
          <w:rFonts w:eastAsia="Times New Roman" w:cs="Times New Roman"/>
          <w:lang w:eastAsia="cs-CZ"/>
        </w:rPr>
      </w:pPr>
      <w:r w:rsidRPr="000E173F">
        <w:rPr>
          <w:rFonts w:eastAsia="Times New Roman" w:cs="Times New Roman"/>
          <w:lang w:eastAsia="cs-CZ"/>
        </w:rPr>
        <w:t>Mezivládní panel pro změnu klimatu (IPCC) bude při stanovování jasných pokynů a metodik pro</w:t>
      </w:r>
    </w:p>
    <w:p w14:paraId="3DAE9FCA" w14:textId="09A1CBD2" w:rsidR="00EA3E60" w:rsidRDefault="000E173F" w:rsidP="000E173F">
      <w:pPr>
        <w:spacing w:after="0" w:line="240" w:lineRule="auto"/>
        <w:rPr>
          <w:rFonts w:eastAsia="Times New Roman" w:cs="Times New Roman"/>
          <w:lang w:eastAsia="cs-CZ"/>
        </w:rPr>
      </w:pPr>
      <w:r w:rsidRPr="000E173F">
        <w:rPr>
          <w:rFonts w:eastAsia="Times New Roman" w:cs="Times New Roman"/>
          <w:lang w:eastAsia="cs-CZ"/>
        </w:rPr>
        <w:t>správné vykazování všech typů operací CCS, CCU a průmyslového pohlcování uhlíku</w:t>
      </w:r>
      <w:r>
        <w:rPr>
          <w:rFonts w:eastAsia="Times New Roman" w:cs="Times New Roman"/>
          <w:lang w:eastAsia="cs-CZ"/>
        </w:rPr>
        <w:t xml:space="preserve"> </w:t>
      </w:r>
      <w:r w:rsidRPr="000E173F">
        <w:rPr>
          <w:rFonts w:eastAsia="Times New Roman" w:cs="Times New Roman"/>
          <w:color w:val="FF0000"/>
          <w:lang w:eastAsia="cs-CZ"/>
        </w:rPr>
        <w:t>v inventurách skleníkových plynů UNFCCC hrát zásadní úlohu</w:t>
      </w:r>
      <w:r>
        <w:rPr>
          <w:rFonts w:eastAsia="Times New Roman" w:cs="Times New Roman"/>
          <w:lang w:eastAsia="cs-CZ"/>
        </w:rPr>
        <w:t>.</w:t>
      </w:r>
    </w:p>
    <w:p w14:paraId="37574C12" w14:textId="77777777" w:rsidR="00CA7AF3" w:rsidRDefault="00CA7AF3" w:rsidP="00CA7AF3">
      <w:pPr>
        <w:spacing w:after="0" w:line="240" w:lineRule="auto"/>
        <w:rPr>
          <w:rFonts w:eastAsia="Times New Roman" w:cs="Times New Roman"/>
          <w:lang w:eastAsia="cs-CZ"/>
        </w:rPr>
      </w:pPr>
    </w:p>
    <w:p w14:paraId="58698BD5" w14:textId="77777777" w:rsidR="00CA7AF3" w:rsidRDefault="00CA7AF3" w:rsidP="00CA7AF3">
      <w:pPr>
        <w:spacing w:after="0" w:line="240" w:lineRule="auto"/>
        <w:rPr>
          <w:rFonts w:eastAsia="Times New Roman" w:cs="Times New Roman"/>
          <w:lang w:eastAsia="cs-CZ"/>
        </w:rPr>
      </w:pPr>
    </w:p>
    <w:p w14:paraId="1F46C015" w14:textId="2B0E2336" w:rsidR="00CA7AF3" w:rsidRPr="00CA7AF3" w:rsidRDefault="00CA7AF3" w:rsidP="00CA7AF3">
      <w:pPr>
        <w:spacing w:after="0" w:line="240" w:lineRule="auto"/>
        <w:rPr>
          <w:rFonts w:eastAsia="Times New Roman" w:cs="Times New Roman"/>
          <w:lang w:eastAsia="cs-CZ"/>
        </w:rPr>
      </w:pPr>
      <w:r w:rsidRPr="00CA7AF3">
        <w:rPr>
          <w:rFonts w:eastAsia="Times New Roman" w:cs="Times New Roman"/>
          <w:lang w:eastAsia="cs-CZ"/>
        </w:rPr>
        <w:t>Mezinárodní spolupráce bude rovněž nezbytná k maximalizaci potenciálu průmyslového</w:t>
      </w:r>
    </w:p>
    <w:p w14:paraId="7843AFBB" w14:textId="77777777" w:rsidR="00CA7AF3" w:rsidRPr="00CA7AF3" w:rsidRDefault="00CA7AF3" w:rsidP="00CA7AF3">
      <w:pPr>
        <w:spacing w:after="0" w:line="240" w:lineRule="auto"/>
        <w:rPr>
          <w:rFonts w:eastAsia="Times New Roman" w:cs="Times New Roman"/>
          <w:lang w:eastAsia="cs-CZ"/>
        </w:rPr>
      </w:pPr>
      <w:r w:rsidRPr="00CA7AF3">
        <w:rPr>
          <w:rFonts w:eastAsia="Times New Roman" w:cs="Times New Roman"/>
          <w:lang w:eastAsia="cs-CZ"/>
        </w:rPr>
        <w:t>hospodaření s uhlíkem při zmírňování emisí CO2 v celosvětovém měřítku, například</w:t>
      </w:r>
    </w:p>
    <w:p w14:paraId="40105DEF" w14:textId="088AEC29" w:rsidR="00CC53E2" w:rsidRPr="00CA7AF3" w:rsidRDefault="00CA7AF3" w:rsidP="00CA7AF3">
      <w:pPr>
        <w:spacing w:after="0" w:line="240" w:lineRule="auto"/>
        <w:rPr>
          <w:rFonts w:eastAsia="Times New Roman" w:cs="Times New Roman"/>
          <w:lang w:eastAsia="cs-CZ"/>
        </w:rPr>
      </w:pPr>
      <w:r w:rsidRPr="00CA7AF3">
        <w:rPr>
          <w:rFonts w:eastAsia="Times New Roman" w:cs="Times New Roman"/>
          <w:lang w:eastAsia="cs-CZ"/>
        </w:rPr>
        <w:t xml:space="preserve">prostřednictvím mise pohlcování oxidu uhličitého v rámci </w:t>
      </w:r>
      <w:r>
        <w:rPr>
          <w:rFonts w:eastAsia="Times New Roman" w:cs="Times New Roman"/>
          <w:lang w:eastAsia="cs-CZ"/>
        </w:rPr>
        <w:t>„</w:t>
      </w:r>
      <w:r w:rsidRPr="00CA7AF3">
        <w:rPr>
          <w:rFonts w:eastAsia="Times New Roman" w:cs="Times New Roman"/>
          <w:color w:val="FF0000"/>
          <w:lang w:eastAsia="cs-CZ"/>
        </w:rPr>
        <w:t>Mise inovací</w:t>
      </w:r>
      <w:r>
        <w:rPr>
          <w:rFonts w:eastAsia="Times New Roman" w:cs="Times New Roman"/>
          <w:lang w:eastAsia="cs-CZ"/>
        </w:rPr>
        <w:t>“- Aktivity Kanady, USA a Saudské Arábie</w:t>
      </w:r>
      <w:r w:rsidRPr="00CA7AF3">
        <w:rPr>
          <w:rFonts w:eastAsia="Times New Roman" w:cs="Times New Roman"/>
          <w:lang w:eastAsia="cs-CZ"/>
        </w:rPr>
        <w:t xml:space="preserve"> za účasti Evropské komise, Austrálie, Indie,</w:t>
      </w:r>
      <w:r>
        <w:rPr>
          <w:rFonts w:eastAsia="Times New Roman" w:cs="Times New Roman"/>
          <w:lang w:eastAsia="cs-CZ"/>
        </w:rPr>
        <w:t xml:space="preserve"> </w:t>
      </w:r>
      <w:r w:rsidRPr="00CA7AF3">
        <w:rPr>
          <w:rFonts w:eastAsia="Times New Roman" w:cs="Times New Roman"/>
          <w:lang w:eastAsia="cs-CZ"/>
        </w:rPr>
        <w:t>Japonska a Norska</w:t>
      </w:r>
      <w:r>
        <w:rPr>
          <w:rFonts w:eastAsia="Times New Roman" w:cs="Times New Roman"/>
          <w:lang w:eastAsia="cs-CZ"/>
        </w:rPr>
        <w:t xml:space="preserve"> </w:t>
      </w:r>
      <w:r>
        <w:rPr>
          <w:rStyle w:val="Znakapoznpodarou"/>
          <w:rFonts w:eastAsia="Times New Roman" w:cs="Times New Roman"/>
          <w:lang w:eastAsia="cs-CZ"/>
        </w:rPr>
        <w:footnoteReference w:id="22"/>
      </w:r>
    </w:p>
    <w:p w14:paraId="76E5F135" w14:textId="77777777" w:rsidR="00CC53E2" w:rsidRPr="00CA7AF3" w:rsidRDefault="00CC53E2" w:rsidP="004375C1">
      <w:pPr>
        <w:spacing w:after="0" w:line="240" w:lineRule="auto"/>
        <w:rPr>
          <w:rFonts w:eastAsia="Times New Roman" w:cs="Times New Roman"/>
          <w:lang w:eastAsia="cs-CZ"/>
        </w:rPr>
      </w:pPr>
    </w:p>
    <w:p w14:paraId="7767BDBC" w14:textId="77777777" w:rsidR="00CC53E2" w:rsidRPr="00CA7AF3" w:rsidRDefault="00CC53E2" w:rsidP="004375C1">
      <w:pPr>
        <w:spacing w:after="0" w:line="240" w:lineRule="auto"/>
        <w:rPr>
          <w:rFonts w:eastAsia="Times New Roman" w:cs="Times New Roman"/>
          <w:lang w:eastAsia="cs-CZ"/>
        </w:rPr>
      </w:pPr>
    </w:p>
    <w:p w14:paraId="17259A74" w14:textId="77777777" w:rsidR="00CA7AF3" w:rsidRDefault="00CA7AF3" w:rsidP="00CA7AF3">
      <w:pPr>
        <w:spacing w:after="0" w:line="240" w:lineRule="auto"/>
        <w:rPr>
          <w:rFonts w:eastAsia="Times New Roman" w:cs="Times New Roman"/>
          <w:lang w:eastAsia="cs-CZ"/>
        </w:rPr>
      </w:pPr>
      <w:r w:rsidRPr="00CA7AF3">
        <w:rPr>
          <w:rFonts w:eastAsia="Times New Roman" w:cs="Times New Roman"/>
          <w:lang w:eastAsia="cs-CZ"/>
        </w:rPr>
        <w:t>EU by měla přispívat k mezinárodním výměnám názorů a seminářům s průmyslem,</w:t>
      </w:r>
      <w:r>
        <w:rPr>
          <w:rFonts w:eastAsia="Times New Roman" w:cs="Times New Roman"/>
          <w:lang w:eastAsia="cs-CZ"/>
        </w:rPr>
        <w:t xml:space="preserve"> </w:t>
      </w:r>
      <w:r w:rsidRPr="00CA7AF3">
        <w:rPr>
          <w:rFonts w:eastAsia="Times New Roman" w:cs="Times New Roman"/>
          <w:lang w:eastAsia="cs-CZ"/>
        </w:rPr>
        <w:t>akademickou obcí a vládami, jakož i s mezinárodními organizacemi v oblasti průmyslového</w:t>
      </w:r>
      <w:r>
        <w:rPr>
          <w:rFonts w:eastAsia="Times New Roman" w:cs="Times New Roman"/>
          <w:lang w:eastAsia="cs-CZ"/>
        </w:rPr>
        <w:t xml:space="preserve"> </w:t>
      </w:r>
      <w:r w:rsidRPr="00CA7AF3">
        <w:rPr>
          <w:rFonts w:eastAsia="Times New Roman" w:cs="Times New Roman"/>
          <w:lang w:eastAsia="cs-CZ"/>
        </w:rPr>
        <w:t xml:space="preserve">hospodaření s uhlíkem, aby </w:t>
      </w:r>
      <w:r>
        <w:rPr>
          <w:rFonts w:eastAsia="Times New Roman" w:cs="Times New Roman"/>
          <w:lang w:eastAsia="cs-CZ"/>
        </w:rPr>
        <w:t>klesali</w:t>
      </w:r>
      <w:r w:rsidRPr="00CA7AF3">
        <w:rPr>
          <w:rFonts w:eastAsia="Times New Roman" w:cs="Times New Roman"/>
          <w:lang w:eastAsia="cs-CZ"/>
        </w:rPr>
        <w:t xml:space="preserve"> emise CO2 v celosvětovém měřítku a aby společnosti</w:t>
      </w:r>
      <w:r>
        <w:rPr>
          <w:rFonts w:eastAsia="Times New Roman" w:cs="Times New Roman"/>
          <w:lang w:eastAsia="cs-CZ"/>
        </w:rPr>
        <w:t xml:space="preserve"> </w:t>
      </w:r>
      <w:r w:rsidRPr="00CA7AF3">
        <w:rPr>
          <w:rFonts w:eastAsia="Times New Roman" w:cs="Times New Roman"/>
          <w:lang w:eastAsia="cs-CZ"/>
        </w:rPr>
        <w:t xml:space="preserve">z EU mohly působit na trzích třetích zemí. </w:t>
      </w:r>
    </w:p>
    <w:p w14:paraId="1CBDA4C0" w14:textId="25B08FFE" w:rsidR="00CA7AF3" w:rsidRDefault="00CA7AF3" w:rsidP="00CA7AF3">
      <w:pPr>
        <w:spacing w:after="0" w:line="240" w:lineRule="auto"/>
        <w:rPr>
          <w:rFonts w:eastAsia="Times New Roman" w:cs="Times New Roman"/>
          <w:lang w:eastAsia="cs-CZ"/>
        </w:rPr>
      </w:pPr>
      <w:r w:rsidRPr="00CA7AF3">
        <w:rPr>
          <w:rFonts w:eastAsia="Times New Roman" w:cs="Times New Roman"/>
          <w:lang w:eastAsia="cs-CZ"/>
        </w:rPr>
        <w:t>Důležitá bude také spolupráce se třetími zeměmi</w:t>
      </w:r>
      <w:r>
        <w:rPr>
          <w:rFonts w:eastAsia="Times New Roman" w:cs="Times New Roman"/>
          <w:lang w:eastAsia="cs-CZ"/>
        </w:rPr>
        <w:t xml:space="preserve"> </w:t>
      </w:r>
      <w:r w:rsidRPr="00CA7AF3">
        <w:rPr>
          <w:rFonts w:eastAsia="Times New Roman" w:cs="Times New Roman"/>
          <w:lang w:eastAsia="cs-CZ"/>
        </w:rPr>
        <w:t>s cílem zajistit, aby trhy třetích zemí, zejména trhy veřejných zakázek, zůstaly otevřené pro</w:t>
      </w:r>
      <w:r>
        <w:rPr>
          <w:rFonts w:eastAsia="Times New Roman" w:cs="Times New Roman"/>
          <w:lang w:eastAsia="cs-CZ"/>
        </w:rPr>
        <w:t xml:space="preserve"> </w:t>
      </w:r>
      <w:r w:rsidRPr="00CA7AF3">
        <w:rPr>
          <w:rFonts w:eastAsia="Times New Roman" w:cs="Times New Roman"/>
          <w:lang w:eastAsia="cs-CZ"/>
        </w:rPr>
        <w:t>přístup průmyslu a technologií z EU a naopak.</w:t>
      </w:r>
    </w:p>
    <w:p w14:paraId="2B68CB43" w14:textId="77777777" w:rsidR="00CA7AF3" w:rsidRPr="00CA7AF3" w:rsidRDefault="00CA7AF3" w:rsidP="00CA7AF3">
      <w:pPr>
        <w:spacing w:after="0" w:line="240" w:lineRule="auto"/>
        <w:rPr>
          <w:rFonts w:eastAsia="Times New Roman" w:cs="Times New Roman"/>
          <w:lang w:eastAsia="cs-CZ"/>
        </w:rPr>
      </w:pPr>
    </w:p>
    <w:p w14:paraId="3266225C" w14:textId="77777777" w:rsidR="00CA7AF3" w:rsidRPr="00CA7AF3" w:rsidRDefault="00CA7AF3" w:rsidP="00CA7AF3">
      <w:pPr>
        <w:spacing w:after="0" w:line="240" w:lineRule="auto"/>
        <w:rPr>
          <w:rFonts w:eastAsia="Times New Roman" w:cs="Times New Roman"/>
          <w:lang w:eastAsia="cs-CZ"/>
        </w:rPr>
      </w:pPr>
      <w:r w:rsidRPr="00CA7AF3">
        <w:rPr>
          <w:rFonts w:eastAsia="Times New Roman" w:cs="Times New Roman"/>
          <w:lang w:eastAsia="cs-CZ"/>
        </w:rPr>
        <w:t>Skupina G7 potvrdila, že zatímco okamžité, trvalé a rychlé snižování emisí skleníkových plynů</w:t>
      </w:r>
    </w:p>
    <w:p w14:paraId="6DAAF77D" w14:textId="234F1122" w:rsidR="00CC53E2" w:rsidRPr="00CA7AF3" w:rsidRDefault="00CA7AF3" w:rsidP="00CA7AF3">
      <w:pPr>
        <w:spacing w:after="0" w:line="240" w:lineRule="auto"/>
        <w:rPr>
          <w:rFonts w:eastAsia="Times New Roman" w:cs="Times New Roman"/>
          <w:lang w:eastAsia="cs-CZ"/>
        </w:rPr>
      </w:pPr>
      <w:r w:rsidRPr="00CA7AF3">
        <w:rPr>
          <w:rFonts w:eastAsia="Times New Roman" w:cs="Times New Roman"/>
          <w:lang w:eastAsia="cs-CZ"/>
        </w:rPr>
        <w:t>zůstává klíčovou prioritou, pro dosažení cílů nulových čistých emisí bude nezbytné zavést</w:t>
      </w:r>
      <w:r>
        <w:rPr>
          <w:rFonts w:eastAsia="Times New Roman" w:cs="Times New Roman"/>
          <w:lang w:eastAsia="cs-CZ"/>
        </w:rPr>
        <w:t xml:space="preserve"> </w:t>
      </w:r>
      <w:r w:rsidRPr="00CA7AF3">
        <w:rPr>
          <w:rFonts w:eastAsia="Times New Roman" w:cs="Times New Roman"/>
          <w:lang w:eastAsia="cs-CZ"/>
        </w:rPr>
        <w:t>procesy pohlcování uhlíku s pevnými sociálními a environmentálními zárukami, jako je</w:t>
      </w:r>
      <w:r>
        <w:rPr>
          <w:rFonts w:eastAsia="Times New Roman" w:cs="Times New Roman"/>
          <w:lang w:eastAsia="cs-CZ"/>
        </w:rPr>
        <w:t xml:space="preserve"> </w:t>
      </w:r>
      <w:r w:rsidRPr="00CA7AF3">
        <w:rPr>
          <w:rFonts w:eastAsia="Times New Roman" w:cs="Times New Roman"/>
          <w:lang w:eastAsia="cs-CZ"/>
        </w:rPr>
        <w:t>posilování přírodních propadů, BioCCS a DACCS, které pomohou vyvážit zbytkové emise</w:t>
      </w:r>
      <w:r>
        <w:rPr>
          <w:rFonts w:eastAsia="Times New Roman" w:cs="Times New Roman"/>
          <w:lang w:eastAsia="cs-CZ"/>
        </w:rPr>
        <w:t xml:space="preserve"> </w:t>
      </w:r>
      <w:r w:rsidRPr="00CA7AF3">
        <w:rPr>
          <w:rFonts w:eastAsia="Times New Roman" w:cs="Times New Roman"/>
          <w:lang w:eastAsia="cs-CZ"/>
        </w:rPr>
        <w:t xml:space="preserve">z odvětví, u nichž je dosažení úplné dekarbonizace nepravděpodobné. </w:t>
      </w:r>
      <w:r w:rsidRPr="00CA7AF3">
        <w:rPr>
          <w:rFonts w:eastAsia="Times New Roman" w:cs="Times New Roman"/>
          <w:color w:val="FF0000"/>
          <w:lang w:eastAsia="cs-CZ"/>
        </w:rPr>
        <w:t>Skupina G7 uznala, že „CCU / recyklace uhlíku a CCS mohou být významnou součástí širokého portfolia řešení dekarbonizace s cílem dosáhnout nulových čistých emisí do roku 2050</w:t>
      </w:r>
      <w:r w:rsidRPr="00CA7AF3">
        <w:rPr>
          <w:rFonts w:eastAsia="Times New Roman" w:cs="Times New Roman"/>
          <w:lang w:eastAsia="cs-CZ"/>
        </w:rPr>
        <w:t>.</w:t>
      </w:r>
    </w:p>
    <w:p w14:paraId="5D18E6AB" w14:textId="77777777" w:rsidR="00CA7AF3" w:rsidRDefault="00CA7AF3" w:rsidP="004375C1">
      <w:pPr>
        <w:spacing w:after="0" w:line="240" w:lineRule="auto"/>
        <w:rPr>
          <w:rFonts w:eastAsia="Times New Roman" w:cs="Times New Roman"/>
          <w:b/>
          <w:bCs/>
          <w:sz w:val="24"/>
          <w:szCs w:val="24"/>
          <w:lang w:eastAsia="cs-CZ"/>
        </w:rPr>
      </w:pPr>
    </w:p>
    <w:p w14:paraId="7D3C5D13" w14:textId="77777777" w:rsidR="00CA7AF3" w:rsidRDefault="00CA7AF3" w:rsidP="00CA7AF3">
      <w:pPr>
        <w:spacing w:after="0" w:line="240" w:lineRule="auto"/>
        <w:rPr>
          <w:rFonts w:eastAsia="Times New Roman" w:cs="Times New Roman"/>
          <w:b/>
          <w:bCs/>
          <w:i/>
          <w:iCs/>
          <w:color w:val="538135" w:themeColor="accent6" w:themeShade="BF"/>
          <w:sz w:val="24"/>
          <w:szCs w:val="24"/>
          <w:lang w:eastAsia="cs-CZ"/>
        </w:rPr>
      </w:pPr>
      <w:r w:rsidRPr="00CA7AF3">
        <w:rPr>
          <w:rFonts w:eastAsia="Times New Roman" w:cs="Times New Roman"/>
          <w:b/>
          <w:bCs/>
          <w:i/>
          <w:iCs/>
          <w:color w:val="538135" w:themeColor="accent6" w:themeShade="BF"/>
          <w:sz w:val="24"/>
          <w:szCs w:val="24"/>
          <w:lang w:eastAsia="cs-CZ"/>
        </w:rPr>
        <w:t>Komise hodlá:</w:t>
      </w:r>
    </w:p>
    <w:p w14:paraId="7D80B4FD" w14:textId="77777777" w:rsidR="00CA7AF3" w:rsidRPr="00CA7AF3" w:rsidRDefault="00CA7AF3" w:rsidP="00CA7AF3">
      <w:pPr>
        <w:spacing w:after="0" w:line="240" w:lineRule="auto"/>
        <w:rPr>
          <w:rFonts w:eastAsia="Times New Roman" w:cs="Times New Roman"/>
          <w:b/>
          <w:bCs/>
          <w:i/>
          <w:iCs/>
          <w:color w:val="538135" w:themeColor="accent6" w:themeShade="BF"/>
          <w:sz w:val="24"/>
          <w:szCs w:val="24"/>
          <w:lang w:eastAsia="cs-CZ"/>
        </w:rPr>
      </w:pPr>
    </w:p>
    <w:p w14:paraId="0FCBA81A" w14:textId="77777777" w:rsidR="00CA7AF3" w:rsidRPr="00CA7AF3" w:rsidRDefault="00CA7AF3" w:rsidP="00CA7AF3">
      <w:pPr>
        <w:spacing w:after="0" w:line="240" w:lineRule="auto"/>
        <w:rPr>
          <w:rFonts w:eastAsia="Times New Roman" w:cs="Times New Roman"/>
          <w:i/>
          <w:iCs/>
          <w:color w:val="538135" w:themeColor="accent6" w:themeShade="BF"/>
          <w:sz w:val="24"/>
          <w:szCs w:val="24"/>
          <w:lang w:eastAsia="cs-CZ"/>
        </w:rPr>
      </w:pPr>
      <w:r w:rsidRPr="00CA7AF3">
        <w:rPr>
          <w:rFonts w:eastAsia="Times New Roman" w:cs="Times New Roman"/>
          <w:i/>
          <w:iCs/>
          <w:color w:val="538135" w:themeColor="accent6" w:themeShade="BF"/>
          <w:sz w:val="24"/>
          <w:szCs w:val="24"/>
          <w:lang w:eastAsia="cs-CZ"/>
        </w:rPr>
        <w:t>• usilovat o urychlení mezinárodní spolupráce na podporu harmonizovaného vykazování a</w:t>
      </w:r>
    </w:p>
    <w:p w14:paraId="12FCAD36" w14:textId="77777777" w:rsidR="00CA7AF3" w:rsidRPr="00CA7AF3" w:rsidRDefault="00CA7AF3" w:rsidP="00CA7AF3">
      <w:pPr>
        <w:spacing w:after="0" w:line="240" w:lineRule="auto"/>
        <w:rPr>
          <w:rFonts w:eastAsia="Times New Roman" w:cs="Times New Roman"/>
          <w:i/>
          <w:iCs/>
          <w:color w:val="538135" w:themeColor="accent6" w:themeShade="BF"/>
          <w:sz w:val="24"/>
          <w:szCs w:val="24"/>
          <w:lang w:eastAsia="cs-CZ"/>
        </w:rPr>
      </w:pPr>
      <w:r w:rsidRPr="00CA7AF3">
        <w:rPr>
          <w:rFonts w:eastAsia="Times New Roman" w:cs="Times New Roman"/>
          <w:i/>
          <w:iCs/>
          <w:color w:val="538135" w:themeColor="accent6" w:themeShade="BF"/>
          <w:sz w:val="24"/>
          <w:szCs w:val="24"/>
          <w:lang w:eastAsia="cs-CZ"/>
        </w:rPr>
        <w:t>započítávání činností v oblasti průmyslového hospodaření s uhlíkem, aby se zajistilo</w:t>
      </w:r>
    </w:p>
    <w:p w14:paraId="028DBA33" w14:textId="77777777" w:rsidR="00CA7AF3" w:rsidRDefault="00CA7AF3" w:rsidP="00CA7AF3">
      <w:pPr>
        <w:spacing w:after="0" w:line="240" w:lineRule="auto"/>
        <w:rPr>
          <w:rFonts w:eastAsia="Times New Roman" w:cs="Times New Roman"/>
          <w:i/>
          <w:iCs/>
          <w:color w:val="538135" w:themeColor="accent6" w:themeShade="BF"/>
          <w:sz w:val="24"/>
          <w:szCs w:val="24"/>
          <w:lang w:eastAsia="cs-CZ"/>
        </w:rPr>
      </w:pPr>
      <w:r w:rsidRPr="00CA7AF3">
        <w:rPr>
          <w:rFonts w:eastAsia="Times New Roman" w:cs="Times New Roman"/>
          <w:i/>
          <w:iCs/>
          <w:color w:val="538135" w:themeColor="accent6" w:themeShade="BF"/>
          <w:sz w:val="24"/>
          <w:szCs w:val="24"/>
          <w:lang w:eastAsia="cs-CZ"/>
        </w:rPr>
        <w:t>jejich přesné započítávání v rámci transparentnosti UNFCCC,</w:t>
      </w:r>
    </w:p>
    <w:p w14:paraId="6620C193" w14:textId="77777777" w:rsidR="00CA7AF3" w:rsidRPr="00CA7AF3" w:rsidRDefault="00CA7AF3" w:rsidP="00CA7AF3">
      <w:pPr>
        <w:spacing w:after="0" w:line="240" w:lineRule="auto"/>
        <w:rPr>
          <w:rFonts w:eastAsia="Times New Roman" w:cs="Times New Roman"/>
          <w:i/>
          <w:iCs/>
          <w:color w:val="538135" w:themeColor="accent6" w:themeShade="BF"/>
          <w:sz w:val="24"/>
          <w:szCs w:val="24"/>
          <w:lang w:eastAsia="cs-CZ"/>
        </w:rPr>
      </w:pPr>
    </w:p>
    <w:p w14:paraId="122CF83E" w14:textId="77777777" w:rsidR="00CA7AF3" w:rsidRPr="00CA7AF3" w:rsidRDefault="00CA7AF3" w:rsidP="00CA7AF3">
      <w:pPr>
        <w:spacing w:after="0" w:line="240" w:lineRule="auto"/>
        <w:rPr>
          <w:rFonts w:eastAsia="Times New Roman" w:cs="Times New Roman"/>
          <w:i/>
          <w:iCs/>
          <w:color w:val="538135" w:themeColor="accent6" w:themeShade="BF"/>
          <w:sz w:val="24"/>
          <w:szCs w:val="24"/>
          <w:lang w:eastAsia="cs-CZ"/>
        </w:rPr>
      </w:pPr>
      <w:r w:rsidRPr="00CA7AF3">
        <w:rPr>
          <w:rFonts w:eastAsia="Times New Roman" w:cs="Times New Roman"/>
          <w:i/>
          <w:iCs/>
          <w:color w:val="538135" w:themeColor="accent6" w:themeShade="BF"/>
          <w:sz w:val="24"/>
          <w:szCs w:val="24"/>
          <w:lang w:eastAsia="cs-CZ"/>
        </w:rPr>
        <w:t>• pracovat na tom, aby se rámce pro stanovení ceny uhlíku na mezinárodní úrovni zaměřily</w:t>
      </w:r>
    </w:p>
    <w:p w14:paraId="623C2177" w14:textId="77777777" w:rsidR="00CA7AF3" w:rsidRPr="00CA7AF3" w:rsidRDefault="00CA7AF3" w:rsidP="00CA7AF3">
      <w:pPr>
        <w:spacing w:after="0" w:line="240" w:lineRule="auto"/>
        <w:rPr>
          <w:rFonts w:eastAsia="Times New Roman" w:cs="Times New Roman"/>
          <w:i/>
          <w:iCs/>
          <w:color w:val="538135" w:themeColor="accent6" w:themeShade="BF"/>
          <w:sz w:val="24"/>
          <w:szCs w:val="24"/>
          <w:lang w:eastAsia="cs-CZ"/>
        </w:rPr>
      </w:pPr>
      <w:r w:rsidRPr="00CA7AF3">
        <w:rPr>
          <w:rFonts w:eastAsia="Times New Roman" w:cs="Times New Roman"/>
          <w:i/>
          <w:iCs/>
          <w:color w:val="538135" w:themeColor="accent6" w:themeShade="BF"/>
          <w:sz w:val="24"/>
          <w:szCs w:val="24"/>
          <w:lang w:eastAsia="cs-CZ"/>
        </w:rPr>
        <w:t>na nezbytné snížení emisí a zároveň zajistily pohlcování uhlíku s cílem řešit emise v těžko</w:t>
      </w:r>
    </w:p>
    <w:p w14:paraId="445F2450" w14:textId="37DCB2E4" w:rsidR="00CA7AF3" w:rsidRPr="00CA7AF3" w:rsidRDefault="00CA7AF3" w:rsidP="00CA7AF3">
      <w:pPr>
        <w:spacing w:after="0" w:line="240" w:lineRule="auto"/>
        <w:rPr>
          <w:rFonts w:eastAsia="Times New Roman" w:cs="Times New Roman"/>
          <w:i/>
          <w:iCs/>
          <w:color w:val="538135" w:themeColor="accent6" w:themeShade="BF"/>
          <w:sz w:val="24"/>
          <w:szCs w:val="24"/>
          <w:lang w:eastAsia="cs-CZ"/>
        </w:rPr>
      </w:pPr>
      <w:r w:rsidRPr="00CA7AF3">
        <w:rPr>
          <w:rFonts w:eastAsia="Times New Roman" w:cs="Times New Roman"/>
          <w:i/>
          <w:iCs/>
          <w:color w:val="538135" w:themeColor="accent6" w:themeShade="BF"/>
          <w:sz w:val="24"/>
          <w:szCs w:val="24"/>
          <w:lang w:eastAsia="cs-CZ"/>
        </w:rPr>
        <w:t>dekarbonizovatelných odvětvích</w:t>
      </w:r>
    </w:p>
    <w:p w14:paraId="605253BF" w14:textId="77777777" w:rsidR="00CC53E2" w:rsidRDefault="00CC53E2" w:rsidP="004375C1">
      <w:pPr>
        <w:spacing w:after="0" w:line="240" w:lineRule="auto"/>
        <w:rPr>
          <w:rFonts w:eastAsia="Times New Roman" w:cs="Times New Roman"/>
          <w:b/>
          <w:bCs/>
          <w:sz w:val="24"/>
          <w:szCs w:val="24"/>
          <w:lang w:eastAsia="cs-CZ"/>
        </w:rPr>
      </w:pPr>
    </w:p>
    <w:p w14:paraId="513DE8CA" w14:textId="77777777" w:rsidR="00CC53E2" w:rsidRDefault="00CC53E2" w:rsidP="004375C1">
      <w:pPr>
        <w:spacing w:after="0" w:line="240" w:lineRule="auto"/>
        <w:rPr>
          <w:rFonts w:eastAsia="Times New Roman" w:cs="Times New Roman"/>
          <w:b/>
          <w:bCs/>
          <w:sz w:val="24"/>
          <w:szCs w:val="24"/>
          <w:lang w:eastAsia="cs-CZ"/>
        </w:rPr>
      </w:pPr>
    </w:p>
    <w:p w14:paraId="77145DAD" w14:textId="77777777" w:rsidR="00CC53E2" w:rsidRDefault="00CC53E2" w:rsidP="004375C1">
      <w:pPr>
        <w:spacing w:after="0" w:line="240" w:lineRule="auto"/>
        <w:rPr>
          <w:rFonts w:eastAsia="Times New Roman" w:cs="Times New Roman"/>
          <w:b/>
          <w:bCs/>
          <w:sz w:val="24"/>
          <w:szCs w:val="24"/>
          <w:lang w:eastAsia="cs-CZ"/>
        </w:rPr>
      </w:pPr>
    </w:p>
    <w:p w14:paraId="765B645A" w14:textId="77777777" w:rsidR="00B81017" w:rsidRDefault="00B81017" w:rsidP="004375C1">
      <w:pPr>
        <w:spacing w:after="0" w:line="240" w:lineRule="auto"/>
        <w:rPr>
          <w:rFonts w:eastAsia="Times New Roman" w:cs="Times New Roman"/>
          <w:b/>
          <w:bCs/>
          <w:sz w:val="24"/>
          <w:szCs w:val="24"/>
          <w:lang w:eastAsia="cs-CZ"/>
        </w:rPr>
      </w:pPr>
    </w:p>
    <w:p w14:paraId="640E21D6" w14:textId="77777777" w:rsidR="00B81017" w:rsidRDefault="00B81017" w:rsidP="004375C1">
      <w:pPr>
        <w:spacing w:after="0" w:line="240" w:lineRule="auto"/>
        <w:rPr>
          <w:rFonts w:eastAsia="Times New Roman" w:cs="Times New Roman"/>
          <w:b/>
          <w:bCs/>
          <w:sz w:val="24"/>
          <w:szCs w:val="24"/>
          <w:lang w:eastAsia="cs-CZ"/>
        </w:rPr>
      </w:pPr>
    </w:p>
    <w:p w14:paraId="4349BC9A" w14:textId="77777777" w:rsidR="00B81017" w:rsidRDefault="00B81017" w:rsidP="004375C1">
      <w:pPr>
        <w:spacing w:after="0" w:line="240" w:lineRule="auto"/>
        <w:rPr>
          <w:rFonts w:eastAsia="Times New Roman" w:cs="Times New Roman"/>
          <w:b/>
          <w:bCs/>
          <w:sz w:val="24"/>
          <w:szCs w:val="24"/>
          <w:lang w:eastAsia="cs-CZ"/>
        </w:rPr>
      </w:pPr>
    </w:p>
    <w:p w14:paraId="535ED97A" w14:textId="77777777" w:rsidR="00B81017" w:rsidRDefault="00B81017" w:rsidP="004375C1">
      <w:pPr>
        <w:spacing w:after="0" w:line="240" w:lineRule="auto"/>
        <w:rPr>
          <w:rFonts w:eastAsia="Times New Roman" w:cs="Times New Roman"/>
          <w:b/>
          <w:bCs/>
          <w:sz w:val="24"/>
          <w:szCs w:val="24"/>
          <w:lang w:eastAsia="cs-CZ"/>
        </w:rPr>
      </w:pPr>
    </w:p>
    <w:p w14:paraId="798E555F" w14:textId="77777777" w:rsidR="00B81017" w:rsidRDefault="00B81017" w:rsidP="004375C1">
      <w:pPr>
        <w:spacing w:after="0" w:line="240" w:lineRule="auto"/>
        <w:rPr>
          <w:rFonts w:eastAsia="Times New Roman" w:cs="Times New Roman"/>
          <w:b/>
          <w:bCs/>
          <w:sz w:val="24"/>
          <w:szCs w:val="24"/>
          <w:lang w:eastAsia="cs-CZ"/>
        </w:rPr>
      </w:pPr>
    </w:p>
    <w:p w14:paraId="6CFE63AD" w14:textId="77777777" w:rsidR="00B81017" w:rsidRDefault="00B81017" w:rsidP="004375C1">
      <w:pPr>
        <w:spacing w:after="0" w:line="240" w:lineRule="auto"/>
        <w:rPr>
          <w:rFonts w:eastAsia="Times New Roman" w:cs="Times New Roman"/>
          <w:b/>
          <w:bCs/>
          <w:sz w:val="24"/>
          <w:szCs w:val="24"/>
          <w:lang w:eastAsia="cs-CZ"/>
        </w:rPr>
      </w:pPr>
    </w:p>
    <w:p w14:paraId="7E11459A" w14:textId="77777777" w:rsidR="00B81017" w:rsidRDefault="00B81017" w:rsidP="004375C1">
      <w:pPr>
        <w:spacing w:after="0" w:line="240" w:lineRule="auto"/>
        <w:rPr>
          <w:rFonts w:eastAsia="Times New Roman" w:cs="Times New Roman"/>
          <w:b/>
          <w:bCs/>
          <w:sz w:val="24"/>
          <w:szCs w:val="24"/>
          <w:lang w:eastAsia="cs-CZ"/>
        </w:rPr>
      </w:pPr>
    </w:p>
    <w:p w14:paraId="09D0E71B" w14:textId="77777777" w:rsidR="00B81017" w:rsidRDefault="00B81017" w:rsidP="004375C1">
      <w:pPr>
        <w:spacing w:after="0" w:line="240" w:lineRule="auto"/>
        <w:rPr>
          <w:rFonts w:eastAsia="Times New Roman" w:cs="Times New Roman"/>
          <w:b/>
          <w:bCs/>
          <w:sz w:val="24"/>
          <w:szCs w:val="24"/>
          <w:lang w:eastAsia="cs-CZ"/>
        </w:rPr>
      </w:pPr>
    </w:p>
    <w:p w14:paraId="35178431" w14:textId="77777777" w:rsidR="00B81017" w:rsidRDefault="00B81017" w:rsidP="004375C1">
      <w:pPr>
        <w:spacing w:after="0" w:line="240" w:lineRule="auto"/>
        <w:rPr>
          <w:rFonts w:eastAsia="Times New Roman" w:cs="Times New Roman"/>
          <w:b/>
          <w:bCs/>
          <w:sz w:val="24"/>
          <w:szCs w:val="24"/>
          <w:lang w:eastAsia="cs-CZ"/>
        </w:rPr>
      </w:pPr>
    </w:p>
    <w:p w14:paraId="789A9706" w14:textId="77777777" w:rsidR="00B81017" w:rsidRDefault="00B81017" w:rsidP="004375C1">
      <w:pPr>
        <w:spacing w:after="0" w:line="240" w:lineRule="auto"/>
        <w:rPr>
          <w:rFonts w:eastAsia="Times New Roman" w:cs="Times New Roman"/>
          <w:b/>
          <w:bCs/>
          <w:sz w:val="24"/>
          <w:szCs w:val="24"/>
          <w:lang w:eastAsia="cs-CZ"/>
        </w:rPr>
      </w:pPr>
    </w:p>
    <w:p w14:paraId="790B36A9" w14:textId="77777777" w:rsidR="00B81017" w:rsidRDefault="00B81017" w:rsidP="004375C1">
      <w:pPr>
        <w:spacing w:after="0" w:line="240" w:lineRule="auto"/>
        <w:rPr>
          <w:rFonts w:eastAsia="Times New Roman" w:cs="Times New Roman"/>
          <w:b/>
          <w:bCs/>
          <w:sz w:val="24"/>
          <w:szCs w:val="24"/>
          <w:lang w:eastAsia="cs-CZ"/>
        </w:rPr>
      </w:pPr>
    </w:p>
    <w:p w14:paraId="3F67166F" w14:textId="77777777" w:rsidR="00B81017" w:rsidRDefault="00B81017" w:rsidP="004375C1">
      <w:pPr>
        <w:spacing w:after="0" w:line="240" w:lineRule="auto"/>
        <w:rPr>
          <w:rFonts w:eastAsia="Times New Roman" w:cs="Times New Roman"/>
          <w:b/>
          <w:bCs/>
          <w:sz w:val="24"/>
          <w:szCs w:val="24"/>
          <w:lang w:eastAsia="cs-CZ"/>
        </w:rPr>
      </w:pPr>
    </w:p>
    <w:p w14:paraId="23E37D79" w14:textId="77777777" w:rsidR="00B81017" w:rsidRDefault="00B81017" w:rsidP="004375C1">
      <w:pPr>
        <w:spacing w:after="0" w:line="240" w:lineRule="auto"/>
        <w:rPr>
          <w:rFonts w:eastAsia="Times New Roman" w:cs="Times New Roman"/>
          <w:b/>
          <w:bCs/>
          <w:sz w:val="24"/>
          <w:szCs w:val="24"/>
          <w:lang w:eastAsia="cs-CZ"/>
        </w:rPr>
      </w:pPr>
    </w:p>
    <w:p w14:paraId="6FA399A9" w14:textId="77777777" w:rsidR="00B81017" w:rsidRDefault="00B81017" w:rsidP="004375C1">
      <w:pPr>
        <w:spacing w:after="0" w:line="240" w:lineRule="auto"/>
        <w:rPr>
          <w:rFonts w:eastAsia="Times New Roman" w:cs="Times New Roman"/>
          <w:b/>
          <w:bCs/>
          <w:sz w:val="24"/>
          <w:szCs w:val="24"/>
          <w:lang w:eastAsia="cs-CZ"/>
        </w:rPr>
      </w:pPr>
    </w:p>
    <w:p w14:paraId="3F8D7E89" w14:textId="77777777" w:rsidR="00B81017" w:rsidRDefault="00B81017" w:rsidP="004375C1">
      <w:pPr>
        <w:spacing w:after="0" w:line="240" w:lineRule="auto"/>
        <w:rPr>
          <w:rFonts w:eastAsia="Times New Roman" w:cs="Times New Roman"/>
          <w:b/>
          <w:bCs/>
          <w:sz w:val="24"/>
          <w:szCs w:val="24"/>
          <w:lang w:eastAsia="cs-CZ"/>
        </w:rPr>
      </w:pPr>
    </w:p>
    <w:p w14:paraId="4804E623" w14:textId="77777777" w:rsidR="00B81017" w:rsidRDefault="00B81017" w:rsidP="004375C1">
      <w:pPr>
        <w:spacing w:after="0" w:line="240" w:lineRule="auto"/>
        <w:rPr>
          <w:rFonts w:eastAsia="Times New Roman" w:cs="Times New Roman"/>
          <w:b/>
          <w:bCs/>
          <w:sz w:val="24"/>
          <w:szCs w:val="24"/>
          <w:lang w:eastAsia="cs-CZ"/>
        </w:rPr>
      </w:pPr>
    </w:p>
    <w:p w14:paraId="659A93DB" w14:textId="77777777" w:rsidR="00B81017" w:rsidRDefault="00B81017" w:rsidP="004375C1">
      <w:pPr>
        <w:spacing w:after="0" w:line="240" w:lineRule="auto"/>
        <w:rPr>
          <w:rFonts w:eastAsia="Times New Roman" w:cs="Times New Roman"/>
          <w:b/>
          <w:bCs/>
          <w:sz w:val="24"/>
          <w:szCs w:val="24"/>
          <w:lang w:eastAsia="cs-CZ"/>
        </w:rPr>
      </w:pPr>
    </w:p>
    <w:p w14:paraId="59016ACA" w14:textId="77777777" w:rsidR="00B81017" w:rsidRDefault="00B81017" w:rsidP="004375C1">
      <w:pPr>
        <w:spacing w:after="0" w:line="240" w:lineRule="auto"/>
        <w:rPr>
          <w:rFonts w:eastAsia="Times New Roman" w:cs="Times New Roman"/>
          <w:b/>
          <w:bCs/>
          <w:sz w:val="24"/>
          <w:szCs w:val="24"/>
          <w:lang w:eastAsia="cs-CZ"/>
        </w:rPr>
      </w:pPr>
    </w:p>
    <w:p w14:paraId="62F4622C" w14:textId="77777777" w:rsidR="00B81017" w:rsidRDefault="00B81017" w:rsidP="004375C1">
      <w:pPr>
        <w:spacing w:after="0" w:line="240" w:lineRule="auto"/>
        <w:rPr>
          <w:rFonts w:eastAsia="Times New Roman" w:cs="Times New Roman"/>
          <w:b/>
          <w:bCs/>
          <w:sz w:val="24"/>
          <w:szCs w:val="24"/>
          <w:lang w:eastAsia="cs-CZ"/>
        </w:rPr>
      </w:pPr>
    </w:p>
    <w:p w14:paraId="11EC9BEE" w14:textId="77777777" w:rsidR="00B81017" w:rsidRDefault="00B81017" w:rsidP="004375C1">
      <w:pPr>
        <w:spacing w:after="0" w:line="240" w:lineRule="auto"/>
        <w:rPr>
          <w:rFonts w:eastAsia="Times New Roman" w:cs="Times New Roman"/>
          <w:b/>
          <w:bCs/>
          <w:sz w:val="24"/>
          <w:szCs w:val="24"/>
          <w:lang w:eastAsia="cs-CZ"/>
        </w:rPr>
      </w:pPr>
    </w:p>
    <w:p w14:paraId="35C60F50" w14:textId="77777777" w:rsidR="00B81017" w:rsidRDefault="00B81017" w:rsidP="004375C1">
      <w:pPr>
        <w:spacing w:after="0" w:line="240" w:lineRule="auto"/>
        <w:rPr>
          <w:rFonts w:eastAsia="Times New Roman" w:cs="Times New Roman"/>
          <w:b/>
          <w:bCs/>
          <w:sz w:val="24"/>
          <w:szCs w:val="24"/>
          <w:lang w:eastAsia="cs-CZ"/>
        </w:rPr>
      </w:pPr>
    </w:p>
    <w:p w14:paraId="17458FF7" w14:textId="77777777" w:rsidR="0061034B" w:rsidRDefault="0061034B" w:rsidP="004375C1">
      <w:pPr>
        <w:spacing w:after="0" w:line="240" w:lineRule="auto"/>
        <w:rPr>
          <w:rFonts w:eastAsia="Times New Roman" w:cs="Times New Roman"/>
          <w:b/>
          <w:bCs/>
          <w:sz w:val="24"/>
          <w:szCs w:val="24"/>
          <w:lang w:eastAsia="cs-CZ"/>
        </w:rPr>
      </w:pPr>
    </w:p>
    <w:p w14:paraId="32279AC4" w14:textId="3E0AA164" w:rsidR="0061034B" w:rsidRDefault="00CB7C67" w:rsidP="004375C1">
      <w:pPr>
        <w:spacing w:after="0" w:line="240" w:lineRule="auto"/>
        <w:rPr>
          <w:rFonts w:eastAsia="Times New Roman" w:cs="Times New Roman"/>
          <w:b/>
          <w:bCs/>
          <w:sz w:val="32"/>
          <w:szCs w:val="32"/>
          <w:lang w:eastAsia="cs-CZ"/>
        </w:rPr>
      </w:pPr>
      <w:r>
        <w:rPr>
          <w:rFonts w:eastAsia="Times New Roman" w:cs="Times New Roman"/>
          <w:b/>
          <w:bCs/>
          <w:sz w:val="32"/>
          <w:szCs w:val="32"/>
          <w:lang w:eastAsia="cs-CZ"/>
        </w:rPr>
        <w:t xml:space="preserve">              VI</w:t>
      </w:r>
      <w:r w:rsidRPr="00522988">
        <w:rPr>
          <w:rFonts w:eastAsia="Times New Roman" w:cs="Times New Roman"/>
          <w:b/>
          <w:bCs/>
          <w:sz w:val="32"/>
          <w:szCs w:val="32"/>
          <w:lang w:eastAsia="cs-CZ"/>
        </w:rPr>
        <w:t xml:space="preserve">. </w:t>
      </w:r>
      <w:r>
        <w:rPr>
          <w:rFonts w:eastAsia="Times New Roman" w:cs="Times New Roman"/>
          <w:b/>
          <w:bCs/>
          <w:sz w:val="32"/>
          <w:szCs w:val="32"/>
          <w:lang w:eastAsia="cs-CZ"/>
        </w:rPr>
        <w:t>Náměty vhodných aktivit ČR v oblasti CCS/CCU</w:t>
      </w:r>
    </w:p>
    <w:p w14:paraId="250ADB33" w14:textId="77777777" w:rsidR="006B640E" w:rsidRDefault="006B640E" w:rsidP="004375C1">
      <w:pPr>
        <w:spacing w:after="0" w:line="240" w:lineRule="auto"/>
        <w:rPr>
          <w:rFonts w:eastAsia="Times New Roman" w:cs="Times New Roman"/>
          <w:b/>
          <w:bCs/>
          <w:sz w:val="32"/>
          <w:szCs w:val="32"/>
          <w:lang w:eastAsia="cs-CZ"/>
        </w:rPr>
      </w:pPr>
    </w:p>
    <w:p w14:paraId="75009FAB" w14:textId="526EA41B" w:rsidR="006B640E" w:rsidRPr="00764144" w:rsidRDefault="006B640E" w:rsidP="004375C1">
      <w:pPr>
        <w:spacing w:after="0" w:line="240" w:lineRule="auto"/>
        <w:rPr>
          <w:rFonts w:eastAsia="Times New Roman" w:cs="Times New Roman"/>
          <w:lang w:eastAsia="cs-CZ"/>
        </w:rPr>
      </w:pPr>
      <w:r w:rsidRPr="00764144">
        <w:rPr>
          <w:rFonts w:eastAsia="Times New Roman" w:cs="Times New Roman"/>
          <w:lang w:eastAsia="cs-CZ"/>
        </w:rPr>
        <w:t>Pro ČR  považujeme za vhodné</w:t>
      </w:r>
      <w:r w:rsidR="00764144">
        <w:rPr>
          <w:rFonts w:eastAsia="Times New Roman" w:cs="Times New Roman"/>
          <w:lang w:eastAsia="cs-CZ"/>
        </w:rPr>
        <w:t>/</w:t>
      </w:r>
      <w:r w:rsidRPr="00764144">
        <w:rPr>
          <w:rFonts w:eastAsia="Times New Roman" w:cs="Times New Roman"/>
          <w:lang w:eastAsia="cs-CZ"/>
        </w:rPr>
        <w:t xml:space="preserve"> nezbytné věnovat se následujícím oblastem:</w:t>
      </w:r>
    </w:p>
    <w:p w14:paraId="04576F62" w14:textId="24DFDDA8" w:rsidR="006B640E" w:rsidRDefault="006B640E" w:rsidP="006B640E">
      <w:pPr>
        <w:spacing w:after="0" w:line="240" w:lineRule="auto"/>
        <w:rPr>
          <w:rFonts w:eastAsia="Times New Roman" w:cs="Times New Roman"/>
          <w:sz w:val="24"/>
          <w:szCs w:val="24"/>
          <w:lang w:eastAsia="cs-CZ"/>
        </w:rPr>
      </w:pPr>
    </w:p>
    <w:p w14:paraId="5AB55074" w14:textId="4E6797EF" w:rsidR="006B640E" w:rsidRPr="006B640E" w:rsidRDefault="006B640E" w:rsidP="006B640E">
      <w:pPr>
        <w:spacing w:after="0" w:line="240" w:lineRule="auto"/>
        <w:rPr>
          <w:rFonts w:eastAsia="Times New Roman" w:cs="Times New Roman"/>
          <w:b/>
          <w:bCs/>
          <w:sz w:val="24"/>
          <w:szCs w:val="24"/>
          <w:lang w:eastAsia="cs-CZ"/>
        </w:rPr>
      </w:pPr>
      <w:r w:rsidRPr="00911584">
        <w:rPr>
          <w:rFonts w:eastAsia="Times New Roman" w:cs="Times New Roman"/>
          <w:b/>
          <w:bCs/>
          <w:sz w:val="24"/>
          <w:szCs w:val="24"/>
          <w:lang w:eastAsia="cs-CZ"/>
        </w:rPr>
        <w:t xml:space="preserve">1.Kooperace </w:t>
      </w:r>
      <w:r w:rsidR="00764144" w:rsidRPr="00911584">
        <w:rPr>
          <w:rFonts w:eastAsia="Times New Roman" w:cs="Times New Roman"/>
          <w:b/>
          <w:bCs/>
          <w:sz w:val="24"/>
          <w:szCs w:val="24"/>
          <w:lang w:eastAsia="cs-CZ"/>
        </w:rPr>
        <w:t xml:space="preserve">ČR a EU </w:t>
      </w:r>
      <w:r w:rsidRPr="00911584">
        <w:rPr>
          <w:rFonts w:eastAsia="Times New Roman" w:cs="Times New Roman"/>
          <w:b/>
          <w:bCs/>
          <w:sz w:val="24"/>
          <w:szCs w:val="24"/>
          <w:lang w:eastAsia="cs-CZ"/>
        </w:rPr>
        <w:t>na mezinárodní úrovni</w:t>
      </w:r>
      <w:r w:rsidR="00037C9F" w:rsidRPr="00911584">
        <w:rPr>
          <w:rFonts w:eastAsia="Times New Roman" w:cs="Times New Roman"/>
          <w:b/>
          <w:bCs/>
          <w:sz w:val="24"/>
          <w:szCs w:val="24"/>
          <w:lang w:eastAsia="cs-CZ"/>
        </w:rPr>
        <w:t xml:space="preserve"> – Fórum CCUS</w:t>
      </w:r>
      <w:r w:rsidR="00037C9F">
        <w:rPr>
          <w:rFonts w:eastAsia="Times New Roman" w:cs="Times New Roman"/>
          <w:b/>
          <w:bCs/>
          <w:sz w:val="24"/>
          <w:szCs w:val="24"/>
          <w:lang w:eastAsia="cs-CZ"/>
        </w:rPr>
        <w:t xml:space="preserve"> </w:t>
      </w:r>
      <w:r w:rsidR="00037C9F">
        <w:rPr>
          <w:rStyle w:val="Znakapoznpodarou"/>
          <w:rFonts w:eastAsia="Times New Roman" w:cs="Times New Roman"/>
          <w:lang w:eastAsia="cs-CZ"/>
        </w:rPr>
        <w:footnoteReference w:id="23"/>
      </w:r>
    </w:p>
    <w:p w14:paraId="7448EEEF" w14:textId="22F6D858" w:rsidR="006B640E" w:rsidRPr="00037C9F" w:rsidRDefault="006B640E" w:rsidP="006B640E">
      <w:pPr>
        <w:spacing w:after="0" w:line="240" w:lineRule="auto"/>
        <w:rPr>
          <w:rFonts w:eastAsia="Times New Roman" w:cs="Times New Roman"/>
          <w:lang w:eastAsia="cs-CZ"/>
        </w:rPr>
      </w:pPr>
      <w:r w:rsidRPr="00037C9F">
        <w:rPr>
          <w:rFonts w:eastAsia="Times New Roman" w:cs="Times New Roman"/>
          <w:lang w:eastAsia="cs-CZ"/>
        </w:rPr>
        <w:t xml:space="preserve">Komise v úzké spolupráci s průmyslem </w:t>
      </w:r>
      <w:r w:rsidR="00037C9F" w:rsidRPr="00037C9F">
        <w:rPr>
          <w:rFonts w:eastAsia="Times New Roman" w:cs="Times New Roman"/>
          <w:lang w:eastAsia="cs-CZ"/>
        </w:rPr>
        <w:t>i</w:t>
      </w:r>
      <w:r w:rsidR="00037C9F">
        <w:rPr>
          <w:rFonts w:eastAsia="Times New Roman" w:cs="Times New Roman"/>
          <w:lang w:eastAsia="cs-CZ"/>
        </w:rPr>
        <w:t>nicializovala vznik odborného fóra pro nakládání s CO2.</w:t>
      </w:r>
    </w:p>
    <w:p w14:paraId="723B0CD2" w14:textId="18AF2ABA" w:rsidR="006B640E" w:rsidRDefault="006B640E" w:rsidP="00764144">
      <w:pPr>
        <w:spacing w:after="0" w:line="240" w:lineRule="auto"/>
        <w:rPr>
          <w:rFonts w:eastAsia="Times New Roman" w:cs="Times New Roman"/>
          <w:lang w:eastAsia="cs-CZ"/>
        </w:rPr>
      </w:pPr>
      <w:r w:rsidRPr="006B640E">
        <w:rPr>
          <w:rFonts w:eastAsia="Times New Roman" w:cs="Times New Roman"/>
          <w:b/>
          <w:bCs/>
          <w:lang w:eastAsia="cs-CZ"/>
        </w:rPr>
        <w:t>CCUS</w:t>
      </w:r>
      <w:r>
        <w:rPr>
          <w:rFonts w:eastAsia="Times New Roman" w:cs="Times New Roman"/>
          <w:lang w:eastAsia="cs-CZ"/>
        </w:rPr>
        <w:t xml:space="preserve"> </w:t>
      </w:r>
      <w:r w:rsidR="00764144" w:rsidRPr="00764144">
        <w:rPr>
          <w:rFonts w:eastAsia="Times New Roman" w:cs="Times New Roman"/>
          <w:b/>
          <w:bCs/>
          <w:lang w:eastAsia="cs-CZ"/>
        </w:rPr>
        <w:t>Forum</w:t>
      </w:r>
      <w:r w:rsidR="00764144">
        <w:rPr>
          <w:rFonts w:eastAsia="Times New Roman" w:cs="Times New Roman"/>
          <w:lang w:eastAsia="cs-CZ"/>
        </w:rPr>
        <w:t xml:space="preserve"> v rámci EU </w:t>
      </w:r>
      <w:r w:rsidR="00037C9F">
        <w:rPr>
          <w:rFonts w:eastAsia="Times New Roman" w:cs="Times New Roman"/>
          <w:lang w:eastAsia="cs-CZ"/>
        </w:rPr>
        <w:t>je</w:t>
      </w:r>
      <w:r w:rsidR="00764144">
        <w:rPr>
          <w:rFonts w:eastAsia="Times New Roman" w:cs="Times New Roman"/>
          <w:lang w:eastAsia="cs-CZ"/>
        </w:rPr>
        <w:t xml:space="preserve"> etablováno</w:t>
      </w:r>
      <w:r>
        <w:rPr>
          <w:rFonts w:eastAsia="Times New Roman" w:cs="Times New Roman"/>
          <w:lang w:eastAsia="cs-CZ"/>
        </w:rPr>
        <w:t xml:space="preserve"> </w:t>
      </w:r>
      <w:r w:rsidR="00764144">
        <w:rPr>
          <w:rFonts w:eastAsia="Times New Roman" w:cs="Times New Roman"/>
          <w:lang w:eastAsia="cs-CZ"/>
        </w:rPr>
        <w:t xml:space="preserve">od roku 2021 </w:t>
      </w:r>
      <w:r w:rsidR="00764144">
        <w:rPr>
          <w:rStyle w:val="Znakapoznpodarou"/>
          <w:rFonts w:eastAsia="Times New Roman" w:cs="Times New Roman"/>
          <w:lang w:eastAsia="cs-CZ"/>
        </w:rPr>
        <w:footnoteReference w:id="24"/>
      </w:r>
      <w:r w:rsidR="00764144">
        <w:rPr>
          <w:rFonts w:eastAsia="Times New Roman" w:cs="Times New Roman"/>
          <w:lang w:eastAsia="cs-CZ"/>
        </w:rPr>
        <w:t xml:space="preserve"> a má 4 základní skupiny: </w:t>
      </w:r>
    </w:p>
    <w:p w14:paraId="6504AE89" w14:textId="77777777" w:rsidR="00764144" w:rsidRPr="00764144" w:rsidRDefault="00764144" w:rsidP="00764144">
      <w:pPr>
        <w:numPr>
          <w:ilvl w:val="0"/>
          <w:numId w:val="6"/>
        </w:numPr>
        <w:spacing w:after="100" w:afterAutospacing="1" w:line="240" w:lineRule="auto"/>
        <w:rPr>
          <w:rFonts w:eastAsia="Times New Roman" w:cstheme="minorHAnsi"/>
          <w:noProof w:val="0"/>
          <w:kern w:val="0"/>
          <w:sz w:val="20"/>
          <w:szCs w:val="20"/>
          <w:lang w:eastAsia="cs-CZ"/>
          <w14:ligatures w14:val="none"/>
        </w:rPr>
      </w:pPr>
      <w:r w:rsidRPr="00764144">
        <w:rPr>
          <w:rFonts w:eastAsia="Times New Roman" w:cstheme="minorHAnsi"/>
          <w:noProof w:val="0"/>
          <w:kern w:val="0"/>
          <w:sz w:val="20"/>
          <w:szCs w:val="20"/>
          <w:lang w:eastAsia="cs-CZ"/>
          <w14:ligatures w14:val="none"/>
        </w:rPr>
        <w:t>Emise CO</w:t>
      </w:r>
      <w:r w:rsidRPr="00764144">
        <w:rPr>
          <w:rFonts w:eastAsia="Times New Roman" w:cstheme="minorHAnsi"/>
          <w:noProof w:val="0"/>
          <w:kern w:val="0"/>
          <w:sz w:val="20"/>
          <w:szCs w:val="20"/>
          <w:vertAlign w:val="subscript"/>
          <w:lang w:eastAsia="cs-CZ"/>
          <w14:ligatures w14:val="none"/>
        </w:rPr>
        <w:t>2</w:t>
      </w:r>
      <w:r w:rsidRPr="00764144">
        <w:rPr>
          <w:rFonts w:eastAsia="Times New Roman" w:cstheme="minorHAnsi"/>
          <w:noProof w:val="0"/>
          <w:kern w:val="0"/>
          <w:sz w:val="20"/>
          <w:szCs w:val="20"/>
          <w:lang w:eastAsia="cs-CZ"/>
          <w14:ligatures w14:val="none"/>
        </w:rPr>
        <w:t> infrastruktura</w:t>
      </w:r>
    </w:p>
    <w:p w14:paraId="7FA8BAF9" w14:textId="77777777" w:rsidR="00764144" w:rsidRPr="00764144" w:rsidRDefault="00764144" w:rsidP="00764144">
      <w:pPr>
        <w:numPr>
          <w:ilvl w:val="0"/>
          <w:numId w:val="6"/>
        </w:numPr>
        <w:spacing w:before="100" w:beforeAutospacing="1" w:after="100" w:afterAutospacing="1" w:line="240" w:lineRule="auto"/>
        <w:rPr>
          <w:rFonts w:eastAsia="Times New Roman" w:cstheme="minorHAnsi"/>
          <w:noProof w:val="0"/>
          <w:kern w:val="0"/>
          <w:sz w:val="20"/>
          <w:szCs w:val="20"/>
          <w:lang w:eastAsia="cs-CZ"/>
          <w14:ligatures w14:val="none"/>
        </w:rPr>
      </w:pPr>
      <w:r w:rsidRPr="00764144">
        <w:rPr>
          <w:rFonts w:eastAsia="Times New Roman" w:cstheme="minorHAnsi"/>
          <w:noProof w:val="0"/>
          <w:kern w:val="0"/>
          <w:sz w:val="20"/>
          <w:szCs w:val="20"/>
          <w:lang w:eastAsia="cs-CZ"/>
          <w14:ligatures w14:val="none"/>
        </w:rPr>
        <w:t>Emise CO</w:t>
      </w:r>
      <w:r w:rsidRPr="00764144">
        <w:rPr>
          <w:rFonts w:eastAsia="Times New Roman" w:cstheme="minorHAnsi"/>
          <w:noProof w:val="0"/>
          <w:kern w:val="0"/>
          <w:sz w:val="20"/>
          <w:szCs w:val="20"/>
          <w:vertAlign w:val="subscript"/>
          <w:lang w:eastAsia="cs-CZ"/>
          <w14:ligatures w14:val="none"/>
        </w:rPr>
        <w:t>2</w:t>
      </w:r>
      <w:r w:rsidRPr="00764144">
        <w:rPr>
          <w:rFonts w:eastAsia="Times New Roman" w:cstheme="minorHAnsi"/>
          <w:noProof w:val="0"/>
          <w:kern w:val="0"/>
          <w:sz w:val="20"/>
          <w:szCs w:val="20"/>
          <w:lang w:eastAsia="cs-CZ"/>
          <w14:ligatures w14:val="none"/>
        </w:rPr>
        <w:t> normy</w:t>
      </w:r>
    </w:p>
    <w:p w14:paraId="0719D04E" w14:textId="77777777" w:rsidR="00764144" w:rsidRPr="00764144" w:rsidRDefault="00764144" w:rsidP="00764144">
      <w:pPr>
        <w:numPr>
          <w:ilvl w:val="0"/>
          <w:numId w:val="6"/>
        </w:numPr>
        <w:spacing w:before="100" w:beforeAutospacing="1" w:after="100" w:afterAutospacing="1" w:line="240" w:lineRule="auto"/>
        <w:rPr>
          <w:rFonts w:eastAsia="Times New Roman" w:cstheme="minorHAnsi"/>
          <w:noProof w:val="0"/>
          <w:kern w:val="0"/>
          <w:sz w:val="20"/>
          <w:szCs w:val="20"/>
          <w:lang w:eastAsia="cs-CZ"/>
          <w14:ligatures w14:val="none"/>
        </w:rPr>
      </w:pPr>
      <w:r w:rsidRPr="00764144">
        <w:rPr>
          <w:rFonts w:eastAsia="Times New Roman" w:cstheme="minorHAnsi"/>
          <w:noProof w:val="0"/>
          <w:kern w:val="0"/>
          <w:sz w:val="20"/>
          <w:szCs w:val="20"/>
          <w:lang w:eastAsia="cs-CZ"/>
          <w14:ligatures w14:val="none"/>
        </w:rPr>
        <w:t>Vnímání veřejnosti</w:t>
      </w:r>
    </w:p>
    <w:p w14:paraId="37B372FD" w14:textId="02E4CA42" w:rsidR="00764144" w:rsidRPr="00764144" w:rsidRDefault="00764144" w:rsidP="00B81017">
      <w:pPr>
        <w:numPr>
          <w:ilvl w:val="0"/>
          <w:numId w:val="6"/>
        </w:numPr>
        <w:spacing w:before="100" w:beforeAutospacing="1" w:after="0" w:line="240" w:lineRule="auto"/>
        <w:rPr>
          <w:rFonts w:eastAsia="Times New Roman" w:cstheme="minorHAnsi"/>
          <w:noProof w:val="0"/>
          <w:kern w:val="0"/>
          <w:sz w:val="20"/>
          <w:szCs w:val="20"/>
          <w:lang w:eastAsia="cs-CZ"/>
          <w14:ligatures w14:val="none"/>
        </w:rPr>
      </w:pPr>
      <w:r>
        <w:rPr>
          <w:rFonts w:eastAsia="Times New Roman" w:cstheme="minorHAnsi"/>
          <w:noProof w:val="0"/>
          <w:kern w:val="0"/>
          <w:sz w:val="20"/>
          <w:szCs w:val="20"/>
          <w:lang w:eastAsia="cs-CZ"/>
          <w14:ligatures w14:val="none"/>
        </w:rPr>
        <w:t>Strategie CCS a CCU</w:t>
      </w:r>
    </w:p>
    <w:p w14:paraId="1F8ED860" w14:textId="45D39222" w:rsidR="00764144" w:rsidRDefault="00764144" w:rsidP="00B81017">
      <w:pPr>
        <w:spacing w:after="0" w:line="240" w:lineRule="auto"/>
        <w:rPr>
          <w:rFonts w:cstheme="minorHAnsi"/>
          <w:color w:val="000000"/>
        </w:rPr>
      </w:pPr>
      <w:r w:rsidRPr="00764144">
        <w:rPr>
          <w:rFonts w:cstheme="minorHAnsi"/>
        </w:rPr>
        <w:lastRenderedPageBreak/>
        <w:t>Aktivní pracovní skupiny</w:t>
      </w:r>
      <w:r>
        <w:rPr>
          <w:rFonts w:cstheme="minorHAnsi"/>
        </w:rPr>
        <w:t xml:space="preserve"> F</w:t>
      </w:r>
      <w:r w:rsidRPr="00764144">
        <w:rPr>
          <w:rFonts w:cstheme="minorHAnsi"/>
          <w:color w:val="000000"/>
        </w:rPr>
        <w:t>óra CCUS moderují  a podporují spolupředsedové vybraní ze zúčastněných stran, čímž je zajištěno vyvážené zastoupení (nevládní organizace, expertní skupiny typu "think tank", veřejná správa, akademická obec a průmyslová sdružení).</w:t>
      </w:r>
    </w:p>
    <w:p w14:paraId="3E35A154" w14:textId="6F2DDE36" w:rsidR="00764144" w:rsidRPr="00764144" w:rsidRDefault="00764144" w:rsidP="00764144">
      <w:pPr>
        <w:spacing w:after="0" w:line="240" w:lineRule="auto"/>
        <w:rPr>
          <w:rFonts w:eastAsia="Times New Roman" w:cstheme="minorHAnsi"/>
          <w:noProof w:val="0"/>
          <w:kern w:val="0"/>
          <w:lang w:eastAsia="cs-CZ"/>
          <w14:ligatures w14:val="none"/>
        </w:rPr>
      </w:pPr>
      <w:r w:rsidRPr="00764144">
        <w:rPr>
          <w:rFonts w:eastAsia="Times New Roman" w:cstheme="minorHAnsi"/>
          <w:noProof w:val="0"/>
          <w:kern w:val="0"/>
          <w:lang w:eastAsia="cs-CZ"/>
          <w14:ligatures w14:val="none"/>
        </w:rPr>
        <w:t xml:space="preserve">Pracovní skupiny </w:t>
      </w:r>
      <w:r w:rsidR="00037C9F" w:rsidRPr="00037C9F">
        <w:rPr>
          <w:rFonts w:eastAsia="Times New Roman" w:cstheme="minorHAnsi"/>
          <w:b/>
          <w:bCs/>
          <w:noProof w:val="0"/>
          <w:kern w:val="0"/>
          <w:lang w:eastAsia="cs-CZ"/>
          <w14:ligatures w14:val="none"/>
        </w:rPr>
        <w:t xml:space="preserve">Fóra CCUS </w:t>
      </w:r>
      <w:r w:rsidRPr="00764144">
        <w:rPr>
          <w:rFonts w:eastAsia="Times New Roman" w:cstheme="minorHAnsi"/>
          <w:noProof w:val="0"/>
          <w:kern w:val="0"/>
          <w:lang w:eastAsia="cs-CZ"/>
          <w14:ligatures w14:val="none"/>
        </w:rPr>
        <w:t>jsou ustanoveny na 1 rok, do příštího výročního fóra.</w:t>
      </w:r>
    </w:p>
    <w:p w14:paraId="2A7AE078" w14:textId="77777777" w:rsidR="00764144" w:rsidRPr="00764144" w:rsidRDefault="00764144" w:rsidP="00764144">
      <w:pPr>
        <w:numPr>
          <w:ilvl w:val="0"/>
          <w:numId w:val="7"/>
        </w:numPr>
        <w:spacing w:after="0" w:line="240" w:lineRule="auto"/>
        <w:rPr>
          <w:rFonts w:eastAsia="Times New Roman" w:cstheme="minorHAnsi"/>
          <w:noProof w:val="0"/>
          <w:kern w:val="0"/>
          <w:lang w:eastAsia="cs-CZ"/>
          <w14:ligatures w14:val="none"/>
        </w:rPr>
      </w:pPr>
      <w:r w:rsidRPr="00764144">
        <w:rPr>
          <w:rFonts w:eastAsia="Times New Roman" w:cstheme="minorHAnsi"/>
          <w:noProof w:val="0"/>
          <w:kern w:val="0"/>
          <w:lang w:eastAsia="cs-CZ"/>
          <w14:ligatures w14:val="none"/>
        </w:rPr>
        <w:t>Pracovní skupina pro emise CO</w:t>
      </w:r>
      <w:r w:rsidRPr="00764144">
        <w:rPr>
          <w:rFonts w:eastAsia="Times New Roman" w:cstheme="minorHAnsi"/>
          <w:noProof w:val="0"/>
          <w:kern w:val="0"/>
          <w:vertAlign w:val="subscript"/>
          <w:lang w:eastAsia="cs-CZ"/>
          <w14:ligatures w14:val="none"/>
        </w:rPr>
        <w:t>2</w:t>
      </w:r>
      <w:r w:rsidRPr="00764144">
        <w:rPr>
          <w:rFonts w:eastAsia="Times New Roman" w:cstheme="minorHAnsi"/>
          <w:noProof w:val="0"/>
          <w:kern w:val="0"/>
          <w:lang w:eastAsia="cs-CZ"/>
          <w14:ligatures w14:val="none"/>
        </w:rPr>
        <w:t> infrastruktura</w:t>
      </w:r>
    </w:p>
    <w:p w14:paraId="470223F9" w14:textId="77777777" w:rsidR="00764144" w:rsidRPr="00764144" w:rsidRDefault="00764144" w:rsidP="00764144">
      <w:pPr>
        <w:numPr>
          <w:ilvl w:val="0"/>
          <w:numId w:val="8"/>
        </w:numPr>
        <w:spacing w:after="0" w:line="240" w:lineRule="auto"/>
        <w:rPr>
          <w:rFonts w:eastAsia="Times New Roman" w:cstheme="minorHAnsi"/>
          <w:noProof w:val="0"/>
          <w:kern w:val="0"/>
          <w:lang w:eastAsia="cs-CZ"/>
          <w14:ligatures w14:val="none"/>
        </w:rPr>
      </w:pPr>
      <w:r w:rsidRPr="00764144">
        <w:rPr>
          <w:rFonts w:eastAsia="Times New Roman" w:cstheme="minorHAnsi"/>
          <w:noProof w:val="0"/>
          <w:kern w:val="0"/>
          <w:lang w:eastAsia="cs-CZ"/>
          <w14:ligatures w14:val="none"/>
        </w:rPr>
        <w:t>Pracovní skupina pro emise CO</w:t>
      </w:r>
      <w:r w:rsidRPr="00764144">
        <w:rPr>
          <w:rFonts w:eastAsia="Times New Roman" w:cstheme="minorHAnsi"/>
          <w:noProof w:val="0"/>
          <w:kern w:val="0"/>
          <w:vertAlign w:val="subscript"/>
          <w:lang w:eastAsia="cs-CZ"/>
          <w14:ligatures w14:val="none"/>
        </w:rPr>
        <w:t>2</w:t>
      </w:r>
      <w:r w:rsidRPr="00764144">
        <w:rPr>
          <w:rFonts w:eastAsia="Times New Roman" w:cstheme="minorHAnsi"/>
          <w:noProof w:val="0"/>
          <w:kern w:val="0"/>
          <w:lang w:eastAsia="cs-CZ"/>
          <w14:ligatures w14:val="none"/>
        </w:rPr>
        <w:t> normy</w:t>
      </w:r>
    </w:p>
    <w:p w14:paraId="382AF321" w14:textId="77777777" w:rsidR="00764144" w:rsidRPr="00764144" w:rsidRDefault="00764144" w:rsidP="00764144">
      <w:pPr>
        <w:numPr>
          <w:ilvl w:val="0"/>
          <w:numId w:val="9"/>
        </w:numPr>
        <w:spacing w:after="0" w:line="240" w:lineRule="auto"/>
        <w:rPr>
          <w:rFonts w:eastAsia="Times New Roman" w:cstheme="minorHAnsi"/>
          <w:noProof w:val="0"/>
          <w:kern w:val="0"/>
          <w:lang w:eastAsia="cs-CZ"/>
          <w14:ligatures w14:val="none"/>
        </w:rPr>
      </w:pPr>
      <w:r w:rsidRPr="00764144">
        <w:rPr>
          <w:rFonts w:eastAsia="Times New Roman" w:cstheme="minorHAnsi"/>
          <w:noProof w:val="0"/>
          <w:kern w:val="0"/>
          <w:lang w:eastAsia="cs-CZ"/>
          <w14:ligatures w14:val="none"/>
        </w:rPr>
        <w:t>PS o vnímání veřejnosti</w:t>
      </w:r>
    </w:p>
    <w:p w14:paraId="62BE1380" w14:textId="77777777" w:rsidR="00764144" w:rsidRPr="00764144" w:rsidRDefault="00764144" w:rsidP="00764144">
      <w:pPr>
        <w:numPr>
          <w:ilvl w:val="0"/>
          <w:numId w:val="10"/>
        </w:numPr>
        <w:spacing w:after="0" w:line="240" w:lineRule="auto"/>
        <w:rPr>
          <w:rFonts w:eastAsia="Times New Roman" w:cstheme="minorHAnsi"/>
          <w:noProof w:val="0"/>
          <w:kern w:val="0"/>
          <w:lang w:eastAsia="cs-CZ"/>
          <w14:ligatures w14:val="none"/>
        </w:rPr>
      </w:pPr>
      <w:r w:rsidRPr="00764144">
        <w:rPr>
          <w:rFonts w:eastAsia="Times New Roman" w:cstheme="minorHAnsi"/>
          <w:noProof w:val="0"/>
          <w:kern w:val="0"/>
          <w:lang w:eastAsia="cs-CZ"/>
          <w14:ligatures w14:val="none"/>
        </w:rPr>
        <w:t>Pracovní skupina pro zachycování a využívání uhlíku (CCU)</w:t>
      </w:r>
    </w:p>
    <w:p w14:paraId="30FEFF86" w14:textId="77777777" w:rsidR="00764144" w:rsidRDefault="00764144" w:rsidP="00764144">
      <w:pPr>
        <w:spacing w:after="0" w:line="240" w:lineRule="auto"/>
        <w:rPr>
          <w:rFonts w:eastAsia="Times New Roman" w:cstheme="minorHAnsi"/>
          <w:noProof w:val="0"/>
          <w:kern w:val="0"/>
          <w:lang w:eastAsia="cs-CZ"/>
          <w14:ligatures w14:val="none"/>
        </w:rPr>
      </w:pPr>
      <w:r w:rsidRPr="00764144">
        <w:rPr>
          <w:rFonts w:eastAsia="Times New Roman" w:cstheme="minorHAnsi"/>
          <w:noProof w:val="0"/>
          <w:kern w:val="0"/>
          <w:lang w:eastAsia="cs-CZ"/>
          <w14:ligatures w14:val="none"/>
        </w:rPr>
        <w:t>Jsou složeny z široké škály zúčastněných stran a scházejí se pravidelně po celý rok, aby připravily tematické dokumenty pro výroční plenární zasedání fóra.</w:t>
      </w:r>
    </w:p>
    <w:p w14:paraId="6958EF6D" w14:textId="7C015B72" w:rsidR="00037C9F" w:rsidRDefault="00037C9F" w:rsidP="00764144">
      <w:pPr>
        <w:spacing w:after="0" w:line="240" w:lineRule="auto"/>
        <w:rPr>
          <w:rFonts w:eastAsia="Times New Roman" w:cstheme="minorHAnsi"/>
          <w:noProof w:val="0"/>
          <w:kern w:val="0"/>
          <w:lang w:eastAsia="cs-CZ"/>
          <w14:ligatures w14:val="none"/>
        </w:rPr>
      </w:pPr>
      <w:r>
        <w:rPr>
          <w:rFonts w:eastAsia="Times New Roman" w:cstheme="minorHAnsi"/>
          <w:noProof w:val="0"/>
          <w:kern w:val="0"/>
          <w:lang w:eastAsia="cs-CZ"/>
          <w14:ligatures w14:val="none"/>
        </w:rPr>
        <w:t xml:space="preserve">Spolku CO2 Czech </w:t>
      </w:r>
      <w:r w:rsidRPr="00B81017">
        <w:rPr>
          <w:rFonts w:eastAsia="Times New Roman" w:cstheme="minorHAnsi"/>
          <w:noProof w:val="0"/>
          <w:kern w:val="0"/>
          <w:lang w:val="en-GB" w:eastAsia="cs-CZ"/>
          <w14:ligatures w14:val="none"/>
        </w:rPr>
        <w:t>Solution</w:t>
      </w:r>
      <w:r>
        <w:rPr>
          <w:rFonts w:eastAsia="Times New Roman" w:cstheme="minorHAnsi"/>
          <w:noProof w:val="0"/>
          <w:kern w:val="0"/>
          <w:lang w:eastAsia="cs-CZ"/>
          <w14:ligatures w14:val="none"/>
        </w:rPr>
        <w:t xml:space="preserve"> Group se podařilo nominovat svého člena z Akademie Věd do pracovní skupiny která se věnuje normám CO2. Předpokladem činnosti je vytvoření DIN normy na čistotu CO2, která bude indikátorem pro následné procesy nakládání s CO2 (transporty, CCS či CCU management).</w:t>
      </w:r>
    </w:p>
    <w:p w14:paraId="5D54112B" w14:textId="20050DA1" w:rsidR="00037C9F" w:rsidRDefault="00037C9F" w:rsidP="00764144">
      <w:pPr>
        <w:spacing w:after="0" w:line="240" w:lineRule="auto"/>
        <w:rPr>
          <w:rFonts w:eastAsia="Times New Roman" w:cstheme="minorHAnsi"/>
          <w:noProof w:val="0"/>
          <w:kern w:val="0"/>
          <w:lang w:eastAsia="cs-CZ"/>
          <w14:ligatures w14:val="none"/>
        </w:rPr>
      </w:pPr>
    </w:p>
    <w:p w14:paraId="011B69E8" w14:textId="42A0C957" w:rsidR="00037C9F" w:rsidRPr="00764144" w:rsidRDefault="00037C9F" w:rsidP="00764144">
      <w:pPr>
        <w:spacing w:after="0" w:line="240" w:lineRule="auto"/>
        <w:rPr>
          <w:rFonts w:eastAsia="Times New Roman" w:cstheme="minorHAnsi"/>
          <w:b/>
          <w:bCs/>
          <w:noProof w:val="0"/>
          <w:kern w:val="0"/>
          <w:lang w:eastAsia="cs-CZ"/>
          <w14:ligatures w14:val="none"/>
        </w:rPr>
      </w:pPr>
      <w:r w:rsidRPr="00B81017">
        <w:rPr>
          <w:rFonts w:eastAsia="Times New Roman" w:cstheme="minorHAnsi"/>
          <w:b/>
          <w:bCs/>
          <w:noProof w:val="0"/>
          <w:kern w:val="0"/>
          <w:lang w:eastAsia="cs-CZ"/>
          <w14:ligatures w14:val="none"/>
        </w:rPr>
        <w:t>Doporučení: ČR by měla vygenerovat kvalifikovaného zástupce do tohoto fóra a zajistit/dohlížet na kvalifikovaný transfer informačních toků z fóra do průmyslové a výzkumné struktury ČR.</w:t>
      </w:r>
    </w:p>
    <w:p w14:paraId="0381FCB0" w14:textId="77777777" w:rsidR="00037C9F" w:rsidRDefault="00037C9F" w:rsidP="00037C9F">
      <w:pPr>
        <w:spacing w:after="0" w:line="240" w:lineRule="auto"/>
        <w:rPr>
          <w:rFonts w:eastAsia="Times New Roman" w:cs="Times New Roman"/>
          <w:b/>
          <w:bCs/>
          <w:sz w:val="24"/>
          <w:szCs w:val="24"/>
          <w:lang w:eastAsia="cs-CZ"/>
        </w:rPr>
      </w:pPr>
    </w:p>
    <w:p w14:paraId="25B34AE6" w14:textId="77777777" w:rsidR="00B81017" w:rsidRDefault="00B81017" w:rsidP="00037C9F">
      <w:pPr>
        <w:spacing w:after="0" w:line="240" w:lineRule="auto"/>
        <w:rPr>
          <w:rFonts w:eastAsia="Times New Roman" w:cs="Times New Roman"/>
          <w:b/>
          <w:bCs/>
          <w:sz w:val="24"/>
          <w:szCs w:val="24"/>
          <w:lang w:eastAsia="cs-CZ"/>
        </w:rPr>
      </w:pPr>
    </w:p>
    <w:p w14:paraId="2BA2FEEE" w14:textId="77777777" w:rsidR="00B81017" w:rsidRDefault="00B81017" w:rsidP="00037C9F">
      <w:pPr>
        <w:spacing w:after="0" w:line="240" w:lineRule="auto"/>
        <w:rPr>
          <w:rFonts w:eastAsia="Times New Roman" w:cs="Times New Roman"/>
          <w:b/>
          <w:bCs/>
          <w:sz w:val="24"/>
          <w:szCs w:val="24"/>
          <w:lang w:eastAsia="cs-CZ"/>
        </w:rPr>
      </w:pPr>
    </w:p>
    <w:p w14:paraId="01527626" w14:textId="77777777" w:rsidR="00037C9F" w:rsidRDefault="00037C9F" w:rsidP="00037C9F">
      <w:pPr>
        <w:spacing w:after="0" w:line="240" w:lineRule="auto"/>
        <w:rPr>
          <w:rFonts w:eastAsia="Times New Roman" w:cs="Times New Roman"/>
          <w:b/>
          <w:bCs/>
          <w:sz w:val="24"/>
          <w:szCs w:val="24"/>
          <w:lang w:eastAsia="cs-CZ"/>
        </w:rPr>
      </w:pPr>
    </w:p>
    <w:p w14:paraId="4575BF1F" w14:textId="7A01F0A0" w:rsidR="00037C9F" w:rsidRDefault="00037C9F" w:rsidP="00037C9F">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2</w:t>
      </w:r>
      <w:r w:rsidRPr="006B640E">
        <w:rPr>
          <w:rFonts w:eastAsia="Times New Roman" w:cs="Times New Roman"/>
          <w:b/>
          <w:bCs/>
          <w:sz w:val="24"/>
          <w:szCs w:val="24"/>
          <w:lang w:eastAsia="cs-CZ"/>
        </w:rPr>
        <w:t xml:space="preserve">.Kooperace </w:t>
      </w:r>
      <w:r>
        <w:rPr>
          <w:rFonts w:eastAsia="Times New Roman" w:cs="Times New Roman"/>
          <w:b/>
          <w:bCs/>
          <w:sz w:val="24"/>
          <w:szCs w:val="24"/>
          <w:lang w:eastAsia="cs-CZ"/>
        </w:rPr>
        <w:t xml:space="preserve">ČR a EU </w:t>
      </w:r>
      <w:r w:rsidRPr="006B640E">
        <w:rPr>
          <w:rFonts w:eastAsia="Times New Roman" w:cs="Times New Roman"/>
          <w:b/>
          <w:bCs/>
          <w:sz w:val="24"/>
          <w:szCs w:val="24"/>
          <w:lang w:eastAsia="cs-CZ"/>
        </w:rPr>
        <w:t>na mezinárodní úrovni</w:t>
      </w:r>
      <w:r>
        <w:rPr>
          <w:rFonts w:eastAsia="Times New Roman" w:cs="Times New Roman"/>
          <w:b/>
          <w:bCs/>
          <w:sz w:val="24"/>
          <w:szCs w:val="24"/>
          <w:lang w:eastAsia="cs-CZ"/>
        </w:rPr>
        <w:t xml:space="preserve"> – CO2 VALUE EUROPE</w:t>
      </w:r>
      <w:r w:rsidR="00B81017">
        <w:rPr>
          <w:rFonts w:eastAsia="Times New Roman" w:cs="Times New Roman"/>
          <w:b/>
          <w:bCs/>
          <w:sz w:val="24"/>
          <w:szCs w:val="24"/>
          <w:lang w:eastAsia="cs-CZ"/>
        </w:rPr>
        <w:t xml:space="preserve"> </w:t>
      </w:r>
      <w:r w:rsidR="00B81017">
        <w:rPr>
          <w:rStyle w:val="Znakapoznpodarou"/>
          <w:rFonts w:eastAsia="Times New Roman" w:cs="Times New Roman"/>
          <w:b/>
          <w:bCs/>
          <w:sz w:val="24"/>
          <w:szCs w:val="24"/>
          <w:lang w:eastAsia="cs-CZ"/>
        </w:rPr>
        <w:footnoteReference w:id="25"/>
      </w:r>
    </w:p>
    <w:p w14:paraId="6168DAB3" w14:textId="77777777" w:rsidR="00037C9F" w:rsidRDefault="00037C9F" w:rsidP="00037C9F">
      <w:pPr>
        <w:spacing w:after="0" w:line="240" w:lineRule="auto"/>
        <w:rPr>
          <w:rFonts w:eastAsia="Times New Roman" w:cs="Times New Roman"/>
          <w:b/>
          <w:bCs/>
          <w:sz w:val="24"/>
          <w:szCs w:val="24"/>
          <w:lang w:eastAsia="cs-CZ"/>
        </w:rPr>
      </w:pPr>
    </w:p>
    <w:p w14:paraId="68252825" w14:textId="3B2699F9" w:rsidR="00037C9F" w:rsidRDefault="00B81017" w:rsidP="00037C9F">
      <w:pPr>
        <w:spacing w:after="0" w:line="240" w:lineRule="auto"/>
        <w:rPr>
          <w:rStyle w:val="ui-provider"/>
          <w:rFonts w:cstheme="minorHAnsi"/>
          <w:bdr w:val="none" w:sz="0" w:space="0" w:color="auto" w:frame="1"/>
          <w:shd w:val="clear" w:color="auto" w:fill="FFFFFF"/>
        </w:rPr>
      </w:pPr>
      <w:r w:rsidRPr="00B81017">
        <w:rPr>
          <w:rStyle w:val="Siln"/>
          <w:rFonts w:cstheme="minorHAnsi"/>
          <w:bdr w:val="none" w:sz="0" w:space="0" w:color="auto" w:frame="1"/>
          <w:shd w:val="clear" w:color="auto" w:fill="FFFFFF"/>
        </w:rPr>
        <w:t>CO</w:t>
      </w:r>
      <w:r w:rsidRPr="00B81017">
        <w:rPr>
          <w:rStyle w:val="Siln"/>
          <w:rFonts w:cstheme="minorHAnsi"/>
          <w:bdr w:val="none" w:sz="0" w:space="0" w:color="auto" w:frame="1"/>
          <w:shd w:val="clear" w:color="auto" w:fill="FFFFFF"/>
          <w:vertAlign w:val="subscript"/>
        </w:rPr>
        <w:t>2</w:t>
      </w:r>
      <w:r w:rsidRPr="00B81017">
        <w:rPr>
          <w:rStyle w:val="Siln"/>
          <w:rFonts w:cstheme="minorHAnsi"/>
          <w:bdr w:val="none" w:sz="0" w:space="0" w:color="auto" w:frame="1"/>
          <w:shd w:val="clear" w:color="auto" w:fill="FFFFFF"/>
        </w:rPr>
        <w:t> Value Europe</w:t>
      </w:r>
      <w:r w:rsidRPr="00B81017">
        <w:rPr>
          <w:rStyle w:val="ui-provider"/>
          <w:rFonts w:cstheme="minorHAnsi"/>
          <w:bdr w:val="none" w:sz="0" w:space="0" w:color="auto" w:frame="1"/>
          <w:shd w:val="clear" w:color="auto" w:fill="FFFFFF"/>
        </w:rPr>
        <w:t xml:space="preserve"> je </w:t>
      </w:r>
      <w:r>
        <w:rPr>
          <w:rStyle w:val="ui-provider"/>
          <w:rFonts w:cstheme="minorHAnsi"/>
          <w:bdr w:val="none" w:sz="0" w:space="0" w:color="auto" w:frame="1"/>
          <w:shd w:val="clear" w:color="auto" w:fill="FFFFFF"/>
        </w:rPr>
        <w:t xml:space="preserve">spolek, založený na základě iniciativy EK a má za cíl </w:t>
      </w:r>
      <w:r w:rsidRPr="00B81017">
        <w:rPr>
          <w:rStyle w:val="ui-provider"/>
          <w:rFonts w:cstheme="minorHAnsi"/>
          <w:bdr w:val="none" w:sz="0" w:space="0" w:color="auto" w:frame="1"/>
          <w:shd w:val="clear" w:color="auto" w:fill="FFFFFF"/>
        </w:rPr>
        <w:t>podporovat rozvoj a uvádění udržitelných průmyslových řešení, která zachycují a využívají uhlík v cenných produktech, na trh s cílem přispět k</w:t>
      </w:r>
      <w:r w:rsidRPr="00B81017">
        <w:rPr>
          <w:rStyle w:val="Siln"/>
          <w:rFonts w:cstheme="minorHAnsi"/>
          <w:bdr w:val="none" w:sz="0" w:space="0" w:color="auto" w:frame="1"/>
          <w:shd w:val="clear" w:color="auto" w:fill="FFFFFF"/>
        </w:rPr>
        <w:t> </w:t>
      </w:r>
      <w:r w:rsidRPr="00B81017">
        <w:rPr>
          <w:rStyle w:val="Siln"/>
          <w:rFonts w:cstheme="minorHAnsi"/>
          <w:b w:val="0"/>
          <w:bCs w:val="0"/>
          <w:bdr w:val="none" w:sz="0" w:space="0" w:color="auto" w:frame="1"/>
          <w:shd w:val="clear" w:color="auto" w:fill="FFFFFF"/>
        </w:rPr>
        <w:t>čistému snížení celosvětových</w:t>
      </w:r>
      <w:r w:rsidRPr="00B81017">
        <w:rPr>
          <w:rStyle w:val="ui-provider"/>
          <w:rFonts w:cstheme="minorHAnsi"/>
          <w:b/>
          <w:bCs/>
          <w:bdr w:val="none" w:sz="0" w:space="0" w:color="auto" w:frame="1"/>
          <w:shd w:val="clear" w:color="auto" w:fill="FFFFFF"/>
        </w:rPr>
        <w:t> </w:t>
      </w:r>
      <w:r w:rsidRPr="00B81017">
        <w:rPr>
          <w:rStyle w:val="Siln"/>
          <w:rFonts w:cstheme="minorHAnsi"/>
          <w:b w:val="0"/>
          <w:bCs w:val="0"/>
          <w:bdr w:val="none" w:sz="0" w:space="0" w:color="auto" w:frame="1"/>
          <w:shd w:val="clear" w:color="auto" w:fill="FFFFFF"/>
        </w:rPr>
        <w:t>emisí</w:t>
      </w:r>
      <w:r w:rsidRPr="00B81017">
        <w:rPr>
          <w:rStyle w:val="ui-provider"/>
          <w:rFonts w:cstheme="minorHAnsi"/>
          <w:b/>
          <w:bCs/>
          <w:bdr w:val="none" w:sz="0" w:space="0" w:color="auto" w:frame="1"/>
          <w:shd w:val="clear" w:color="auto" w:fill="FFFFFF"/>
        </w:rPr>
        <w:t> </w:t>
      </w:r>
      <w:r w:rsidRPr="00B81017">
        <w:rPr>
          <w:rStyle w:val="Siln"/>
          <w:rFonts w:cstheme="minorHAnsi"/>
          <w:b w:val="0"/>
          <w:bCs w:val="0"/>
          <w:bdr w:val="none" w:sz="0" w:space="0" w:color="auto" w:frame="1"/>
          <w:shd w:val="clear" w:color="auto" w:fill="FFFFFF"/>
        </w:rPr>
        <w:t>CO</w:t>
      </w:r>
      <w:r w:rsidRPr="00B81017">
        <w:rPr>
          <w:rStyle w:val="Siln"/>
          <w:rFonts w:cstheme="minorHAnsi"/>
          <w:b w:val="0"/>
          <w:bCs w:val="0"/>
          <w:bdr w:val="none" w:sz="0" w:space="0" w:color="auto" w:frame="1"/>
          <w:shd w:val="clear" w:color="auto" w:fill="FFFFFF"/>
          <w:vertAlign w:val="subscript"/>
        </w:rPr>
        <w:t>2</w:t>
      </w:r>
      <w:r w:rsidRPr="00B81017">
        <w:rPr>
          <w:rStyle w:val="ui-provider"/>
          <w:rFonts w:cstheme="minorHAnsi"/>
          <w:bdr w:val="none" w:sz="0" w:space="0" w:color="auto" w:frame="1"/>
          <w:shd w:val="clear" w:color="auto" w:fill="FFFFFF"/>
        </w:rPr>
        <w:t xml:space="preserve">, nahrazení fosilního uhlíku a zvýšení </w:t>
      </w:r>
      <w:r>
        <w:rPr>
          <w:rStyle w:val="ui-provider"/>
          <w:rFonts w:cstheme="minorHAnsi"/>
          <w:bdr w:val="none" w:sz="0" w:space="0" w:color="auto" w:frame="1"/>
          <w:shd w:val="clear" w:color="auto" w:fill="FFFFFF"/>
        </w:rPr>
        <w:t>jeho cirkulárního využití</w:t>
      </w:r>
      <w:r w:rsidRPr="00B81017">
        <w:rPr>
          <w:rStyle w:val="ui-provider"/>
          <w:rFonts w:cstheme="minorHAnsi"/>
          <w:bdr w:val="none" w:sz="0" w:space="0" w:color="auto" w:frame="1"/>
          <w:shd w:val="clear" w:color="auto" w:fill="FFFFFF"/>
        </w:rPr>
        <w:t xml:space="preserve"> ve výrobních systémech.</w:t>
      </w:r>
      <w:r>
        <w:rPr>
          <w:rStyle w:val="ui-provider"/>
          <w:rFonts w:cstheme="minorHAnsi"/>
          <w:bdr w:val="none" w:sz="0" w:space="0" w:color="auto" w:frame="1"/>
          <w:shd w:val="clear" w:color="auto" w:fill="FFFFFF"/>
        </w:rPr>
        <w:t xml:space="preserve"> </w:t>
      </w:r>
    </w:p>
    <w:p w14:paraId="0294BD88" w14:textId="2C4740F1" w:rsidR="00B81017" w:rsidRDefault="00B81017" w:rsidP="00037C9F">
      <w:pPr>
        <w:spacing w:after="0" w:line="240" w:lineRule="auto"/>
        <w:rPr>
          <w:rStyle w:val="ui-provider"/>
          <w:rFonts w:cstheme="minorHAnsi"/>
          <w:bdr w:val="none" w:sz="0" w:space="0" w:color="auto" w:frame="1"/>
          <w:shd w:val="clear" w:color="auto" w:fill="FFFFFF"/>
        </w:rPr>
      </w:pPr>
      <w:r>
        <w:rPr>
          <w:rStyle w:val="ui-provider"/>
          <w:rFonts w:cstheme="minorHAnsi"/>
          <w:bdr w:val="none" w:sz="0" w:space="0" w:color="auto" w:frame="1"/>
          <w:shd w:val="clear" w:color="auto" w:fill="FFFFFF"/>
        </w:rPr>
        <w:t xml:space="preserve">Jedná se profesně o kvalifikovaný subjekt, který má silné pozice i v rámci EU a je poradním až inicializačním partnerem evropské komisi v oblastech CCU. Členství v této organizaci je prestižní a není bezplatné. </w:t>
      </w:r>
    </w:p>
    <w:p w14:paraId="5D714FF5" w14:textId="77777777" w:rsidR="00B81017" w:rsidRPr="00B81017" w:rsidRDefault="00B81017" w:rsidP="00037C9F">
      <w:pPr>
        <w:spacing w:after="0" w:line="240" w:lineRule="auto"/>
        <w:rPr>
          <w:rFonts w:eastAsia="Times New Roman" w:cstheme="minorHAnsi"/>
          <w:lang w:eastAsia="cs-CZ"/>
        </w:rPr>
      </w:pPr>
    </w:p>
    <w:p w14:paraId="7632D71E" w14:textId="1427BE6F" w:rsidR="00764144" w:rsidRPr="00764144" w:rsidRDefault="00B81017" w:rsidP="00B81017">
      <w:pPr>
        <w:spacing w:after="0" w:line="240" w:lineRule="auto"/>
        <w:rPr>
          <w:rFonts w:eastAsia="Times New Roman" w:cstheme="minorHAnsi"/>
          <w:b/>
          <w:bCs/>
          <w:noProof w:val="0"/>
          <w:kern w:val="0"/>
          <w:lang w:eastAsia="cs-CZ"/>
          <w14:ligatures w14:val="none"/>
        </w:rPr>
      </w:pPr>
      <w:r w:rsidRPr="00B81017">
        <w:rPr>
          <w:rFonts w:eastAsia="Times New Roman" w:cstheme="minorHAnsi"/>
          <w:b/>
          <w:bCs/>
          <w:noProof w:val="0"/>
          <w:kern w:val="0"/>
          <w:lang w:eastAsia="cs-CZ"/>
          <w14:ligatures w14:val="none"/>
        </w:rPr>
        <w:t>Doporučení: ČR by měla vygenerovat kvalifikovaného zástupce do tohoto fóra a zajistit/dohlížet na kvalifikovaný transfer informačních toků z fóra do průmyslové a výzkumné struktury Č</w:t>
      </w:r>
      <w:r w:rsidR="00593051">
        <w:rPr>
          <w:rFonts w:eastAsia="Times New Roman" w:cstheme="minorHAnsi"/>
          <w:b/>
          <w:bCs/>
          <w:noProof w:val="0"/>
          <w:kern w:val="0"/>
          <w:lang w:eastAsia="cs-CZ"/>
          <w14:ligatures w14:val="none"/>
        </w:rPr>
        <w:t>R.</w:t>
      </w:r>
    </w:p>
    <w:p w14:paraId="2A5CBE94" w14:textId="77777777" w:rsidR="00764144" w:rsidRDefault="00764144" w:rsidP="006B640E">
      <w:pPr>
        <w:spacing w:after="0" w:line="240" w:lineRule="auto"/>
        <w:rPr>
          <w:rFonts w:eastAsia="Times New Roman" w:cs="Times New Roman"/>
          <w:lang w:eastAsia="cs-CZ"/>
        </w:rPr>
      </w:pPr>
    </w:p>
    <w:p w14:paraId="060144A5" w14:textId="77777777" w:rsidR="00593051" w:rsidRDefault="00593051" w:rsidP="006B640E">
      <w:pPr>
        <w:spacing w:after="0" w:line="240" w:lineRule="auto"/>
        <w:rPr>
          <w:rFonts w:eastAsia="Times New Roman" w:cs="Times New Roman"/>
          <w:b/>
          <w:bCs/>
          <w:sz w:val="24"/>
          <w:szCs w:val="24"/>
          <w:lang w:eastAsia="cs-CZ"/>
        </w:rPr>
      </w:pPr>
    </w:p>
    <w:p w14:paraId="6A54BDAD" w14:textId="77777777" w:rsidR="00593051" w:rsidRDefault="00593051" w:rsidP="006B640E">
      <w:pPr>
        <w:spacing w:after="0" w:line="240" w:lineRule="auto"/>
        <w:rPr>
          <w:rFonts w:eastAsia="Times New Roman" w:cs="Times New Roman"/>
          <w:b/>
          <w:bCs/>
          <w:sz w:val="24"/>
          <w:szCs w:val="24"/>
          <w:lang w:eastAsia="cs-CZ"/>
        </w:rPr>
      </w:pPr>
    </w:p>
    <w:p w14:paraId="7127B088" w14:textId="34A79E50" w:rsidR="006B640E" w:rsidRDefault="00593051" w:rsidP="006B640E">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3</w:t>
      </w:r>
      <w:r w:rsidR="00B81017" w:rsidRPr="006B640E">
        <w:rPr>
          <w:rFonts w:eastAsia="Times New Roman" w:cs="Times New Roman"/>
          <w:b/>
          <w:bCs/>
          <w:sz w:val="24"/>
          <w:szCs w:val="24"/>
          <w:lang w:eastAsia="cs-CZ"/>
        </w:rPr>
        <w:t>.</w:t>
      </w:r>
      <w:r w:rsidR="00B81017">
        <w:rPr>
          <w:rFonts w:eastAsia="Times New Roman" w:cs="Times New Roman"/>
          <w:b/>
          <w:bCs/>
          <w:sz w:val="24"/>
          <w:szCs w:val="24"/>
          <w:lang w:eastAsia="cs-CZ"/>
        </w:rPr>
        <w:t xml:space="preserve">Identifikace </w:t>
      </w:r>
      <w:r>
        <w:rPr>
          <w:rFonts w:eastAsia="Times New Roman" w:cs="Times New Roman"/>
          <w:b/>
          <w:bCs/>
          <w:sz w:val="24"/>
          <w:szCs w:val="24"/>
          <w:lang w:eastAsia="cs-CZ"/>
        </w:rPr>
        <w:t>úložišť CO2 v ČR pro aktivity CCS (případně UMG</w:t>
      </w:r>
      <w:r w:rsidR="00911584">
        <w:rPr>
          <w:rFonts w:eastAsia="Times New Roman" w:cs="Times New Roman"/>
          <w:b/>
          <w:bCs/>
          <w:sz w:val="24"/>
          <w:szCs w:val="24"/>
          <w:lang w:eastAsia="cs-CZ"/>
        </w:rPr>
        <w:t xml:space="preserve"> </w:t>
      </w:r>
      <w:r w:rsidR="00911584" w:rsidRPr="00911584">
        <w:rPr>
          <w:rFonts w:eastAsia="Times New Roman" w:cs="Times New Roman"/>
          <w:sz w:val="24"/>
          <w:szCs w:val="24"/>
          <w:lang w:eastAsia="cs-CZ"/>
        </w:rPr>
        <w:t>viz další kapiola</w:t>
      </w:r>
      <w:r>
        <w:rPr>
          <w:rFonts w:eastAsia="Times New Roman" w:cs="Times New Roman"/>
          <w:b/>
          <w:bCs/>
          <w:sz w:val="24"/>
          <w:szCs w:val="24"/>
          <w:lang w:eastAsia="cs-CZ"/>
        </w:rPr>
        <w:t>)</w:t>
      </w:r>
    </w:p>
    <w:p w14:paraId="1AAC325E" w14:textId="785160F7" w:rsidR="006B640E" w:rsidRDefault="006B640E" w:rsidP="006B640E">
      <w:pPr>
        <w:spacing w:after="0" w:line="240" w:lineRule="auto"/>
        <w:rPr>
          <w:rFonts w:eastAsia="Times New Roman" w:cs="Times New Roman"/>
          <w:lang w:eastAsia="cs-CZ"/>
        </w:rPr>
      </w:pPr>
      <w:r w:rsidRPr="00AF2606">
        <w:rPr>
          <w:rFonts w:eastAsia="Times New Roman" w:cs="Times New Roman"/>
          <w:lang w:eastAsia="cs-CZ"/>
        </w:rPr>
        <w:t>I když v konečné fáz</w:t>
      </w:r>
      <w:r>
        <w:rPr>
          <w:rFonts w:eastAsia="Times New Roman" w:cs="Times New Roman"/>
          <w:lang w:eastAsia="cs-CZ"/>
        </w:rPr>
        <w:t xml:space="preserve">i úsilí o dekarbonizaci bude hrát CCU zásadní roli, dnes, když jsou fosilní emise </w:t>
      </w:r>
      <w:r w:rsidR="00593051">
        <w:rPr>
          <w:rFonts w:eastAsia="Times New Roman" w:cs="Times New Roman"/>
          <w:lang w:eastAsia="cs-CZ"/>
        </w:rPr>
        <w:t xml:space="preserve">ČR </w:t>
      </w:r>
      <w:r>
        <w:rPr>
          <w:rFonts w:eastAsia="Times New Roman" w:cs="Times New Roman"/>
          <w:lang w:eastAsia="cs-CZ"/>
        </w:rPr>
        <w:t>kolem 120 milionů tun ročně</w:t>
      </w:r>
      <w:r w:rsidR="00593051">
        <w:rPr>
          <w:rFonts w:eastAsia="Times New Roman" w:cs="Times New Roman"/>
          <w:lang w:eastAsia="cs-CZ"/>
        </w:rPr>
        <w:t xml:space="preserve"> a </w:t>
      </w:r>
      <w:r>
        <w:rPr>
          <w:rFonts w:eastAsia="Times New Roman" w:cs="Times New Roman"/>
          <w:lang w:eastAsia="cs-CZ"/>
        </w:rPr>
        <w:t>v této první fázi dekarbonizačních aktivit</w:t>
      </w:r>
      <w:r w:rsidR="00593051">
        <w:rPr>
          <w:rFonts w:eastAsia="Times New Roman" w:cs="Times New Roman"/>
          <w:lang w:eastAsia="cs-CZ"/>
        </w:rPr>
        <w:t xml:space="preserve"> je</w:t>
      </w:r>
      <w:r>
        <w:rPr>
          <w:rFonts w:eastAsia="Times New Roman" w:cs="Times New Roman"/>
          <w:lang w:eastAsia="cs-CZ"/>
        </w:rPr>
        <w:t xml:space="preserve"> nutné velké množství CO2 využít form</w:t>
      </w:r>
      <w:r w:rsidR="00593051">
        <w:rPr>
          <w:rFonts w:eastAsia="Times New Roman" w:cs="Times New Roman"/>
          <w:lang w:eastAsia="cs-CZ"/>
        </w:rPr>
        <w:t>ou</w:t>
      </w:r>
      <w:r>
        <w:rPr>
          <w:rFonts w:eastAsia="Times New Roman" w:cs="Times New Roman"/>
          <w:lang w:eastAsia="cs-CZ"/>
        </w:rPr>
        <w:t xml:space="preserve"> dlouhodobého ukládání CCS. Odhad je že bezfosilní průmysl </w:t>
      </w:r>
      <w:r w:rsidR="00593051">
        <w:rPr>
          <w:rFonts w:eastAsia="Times New Roman" w:cs="Times New Roman"/>
          <w:lang w:eastAsia="cs-CZ"/>
        </w:rPr>
        <w:t xml:space="preserve">2050 </w:t>
      </w:r>
      <w:r>
        <w:rPr>
          <w:rFonts w:eastAsia="Times New Roman" w:cs="Times New Roman"/>
          <w:lang w:eastAsia="cs-CZ"/>
        </w:rPr>
        <w:t>bude potřebovat uhlík z CO2 v méně než polovině dnešních emisí uhlíku.</w:t>
      </w:r>
    </w:p>
    <w:p w14:paraId="5B14F56C" w14:textId="77777777" w:rsidR="006B640E" w:rsidRPr="00AF2606" w:rsidRDefault="006B640E" w:rsidP="006B640E">
      <w:pPr>
        <w:spacing w:after="0" w:line="240" w:lineRule="auto"/>
        <w:rPr>
          <w:rFonts w:eastAsia="Times New Roman" w:cs="Times New Roman"/>
          <w:lang w:eastAsia="cs-CZ"/>
        </w:rPr>
      </w:pPr>
      <w:r>
        <w:rPr>
          <w:rFonts w:eastAsia="Times New Roman" w:cs="Times New Roman"/>
          <w:lang w:eastAsia="cs-CZ"/>
        </w:rPr>
        <w:t>ČR by se měla zapojit do evropských iniciativ vytváření ATLASU potenciálně vhodných geologických úložišť včetně jejich chatakteristik (objem, hloubka, apod.).</w:t>
      </w:r>
    </w:p>
    <w:p w14:paraId="29A246EC" w14:textId="77777777" w:rsidR="00CC53E2" w:rsidRDefault="00CC53E2" w:rsidP="004375C1">
      <w:pPr>
        <w:spacing w:after="0" w:line="240" w:lineRule="auto"/>
        <w:rPr>
          <w:rFonts w:eastAsia="Times New Roman" w:cs="Times New Roman"/>
          <w:b/>
          <w:bCs/>
          <w:sz w:val="24"/>
          <w:szCs w:val="24"/>
          <w:lang w:eastAsia="cs-CZ"/>
        </w:rPr>
      </w:pPr>
    </w:p>
    <w:p w14:paraId="4C5BA8CD" w14:textId="4C2583FA" w:rsidR="00593051" w:rsidRPr="00764144" w:rsidRDefault="00593051" w:rsidP="00593051">
      <w:pPr>
        <w:spacing w:after="0" w:line="240" w:lineRule="auto"/>
        <w:rPr>
          <w:rFonts w:eastAsia="Times New Roman" w:cstheme="minorHAnsi"/>
          <w:b/>
          <w:bCs/>
          <w:noProof w:val="0"/>
          <w:kern w:val="0"/>
          <w:lang w:eastAsia="cs-CZ"/>
          <w14:ligatures w14:val="none"/>
        </w:rPr>
      </w:pPr>
      <w:r w:rsidRPr="00B81017">
        <w:rPr>
          <w:rFonts w:eastAsia="Times New Roman" w:cstheme="minorHAnsi"/>
          <w:b/>
          <w:bCs/>
          <w:noProof w:val="0"/>
          <w:kern w:val="0"/>
          <w:lang w:eastAsia="cs-CZ"/>
          <w14:ligatures w14:val="none"/>
        </w:rPr>
        <w:t xml:space="preserve">Doporučení: ČR by měla </w:t>
      </w:r>
      <w:r>
        <w:rPr>
          <w:rFonts w:eastAsia="Times New Roman" w:cstheme="minorHAnsi"/>
          <w:b/>
          <w:bCs/>
          <w:noProof w:val="0"/>
          <w:kern w:val="0"/>
          <w:lang w:eastAsia="cs-CZ"/>
          <w14:ligatures w14:val="none"/>
        </w:rPr>
        <w:t>zajistit tvorbu mapy geologických podloží vhodných pro procesy CCS případně procesy UMG (</w:t>
      </w:r>
      <w:r w:rsidRPr="00593051">
        <w:rPr>
          <w:rFonts w:eastAsia="Times New Roman" w:cstheme="minorHAnsi"/>
          <w:b/>
          <w:bCs/>
          <w:noProof w:val="0"/>
          <w:kern w:val="0"/>
          <w:lang w:val="en-GB" w:eastAsia="cs-CZ"/>
          <w14:ligatures w14:val="none"/>
        </w:rPr>
        <w:t>Under Ground Methanization</w:t>
      </w:r>
      <w:r>
        <w:rPr>
          <w:rFonts w:eastAsia="Times New Roman" w:cstheme="minorHAnsi"/>
          <w:b/>
          <w:bCs/>
          <w:noProof w:val="0"/>
          <w:kern w:val="0"/>
          <w:lang w:eastAsia="cs-CZ"/>
          <w14:ligatures w14:val="none"/>
        </w:rPr>
        <w:t>) v souladu s evropskými aktivitami, které probíhají v zemích EU.</w:t>
      </w:r>
    </w:p>
    <w:p w14:paraId="0C1EE2E1" w14:textId="77777777" w:rsidR="006B640E" w:rsidRDefault="006B640E" w:rsidP="004375C1">
      <w:pPr>
        <w:spacing w:after="0" w:line="240" w:lineRule="auto"/>
        <w:rPr>
          <w:rFonts w:eastAsia="Times New Roman" w:cs="Times New Roman"/>
          <w:lang w:eastAsia="cs-CZ"/>
        </w:rPr>
      </w:pPr>
    </w:p>
    <w:p w14:paraId="2F65FE52" w14:textId="77777777" w:rsidR="00170CE6" w:rsidRDefault="00170CE6" w:rsidP="004375C1">
      <w:pPr>
        <w:spacing w:after="0" w:line="240" w:lineRule="auto"/>
        <w:rPr>
          <w:rFonts w:eastAsia="Times New Roman" w:cs="Times New Roman"/>
          <w:lang w:eastAsia="cs-CZ"/>
        </w:rPr>
      </w:pPr>
    </w:p>
    <w:p w14:paraId="7B391FF1" w14:textId="77777777" w:rsidR="00911584" w:rsidRDefault="00911584" w:rsidP="00593051">
      <w:pPr>
        <w:spacing w:after="0" w:line="240" w:lineRule="auto"/>
        <w:rPr>
          <w:rFonts w:eastAsia="Times New Roman" w:cs="Times New Roman"/>
          <w:b/>
          <w:bCs/>
          <w:sz w:val="24"/>
          <w:szCs w:val="24"/>
          <w:lang w:eastAsia="cs-CZ"/>
        </w:rPr>
      </w:pPr>
    </w:p>
    <w:p w14:paraId="54A3CB7F" w14:textId="77777777" w:rsidR="00911584" w:rsidRDefault="00911584" w:rsidP="00593051">
      <w:pPr>
        <w:spacing w:after="0" w:line="240" w:lineRule="auto"/>
        <w:rPr>
          <w:rFonts w:eastAsia="Times New Roman" w:cs="Times New Roman"/>
          <w:b/>
          <w:bCs/>
          <w:sz w:val="24"/>
          <w:szCs w:val="24"/>
          <w:lang w:eastAsia="cs-CZ"/>
        </w:rPr>
      </w:pPr>
    </w:p>
    <w:p w14:paraId="072ACE0F" w14:textId="77777777" w:rsidR="00911584" w:rsidRDefault="00911584" w:rsidP="00593051">
      <w:pPr>
        <w:spacing w:after="0" w:line="240" w:lineRule="auto"/>
        <w:rPr>
          <w:rFonts w:eastAsia="Times New Roman" w:cs="Times New Roman"/>
          <w:b/>
          <w:bCs/>
          <w:sz w:val="24"/>
          <w:szCs w:val="24"/>
          <w:lang w:eastAsia="cs-CZ"/>
        </w:rPr>
      </w:pPr>
    </w:p>
    <w:p w14:paraId="79278F09" w14:textId="2AC29DC1" w:rsidR="00593051" w:rsidRDefault="00593051" w:rsidP="00593051">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4</w:t>
      </w:r>
      <w:r w:rsidRPr="006B640E">
        <w:rPr>
          <w:rFonts w:eastAsia="Times New Roman" w:cs="Times New Roman"/>
          <w:b/>
          <w:bCs/>
          <w:sz w:val="24"/>
          <w:szCs w:val="24"/>
          <w:lang w:eastAsia="cs-CZ"/>
        </w:rPr>
        <w:t>.</w:t>
      </w:r>
      <w:r>
        <w:rPr>
          <w:rFonts w:eastAsia="Times New Roman" w:cs="Times New Roman"/>
          <w:b/>
          <w:bCs/>
          <w:sz w:val="24"/>
          <w:szCs w:val="24"/>
          <w:lang w:eastAsia="cs-CZ"/>
        </w:rPr>
        <w:t>Identifikace procesů CCU pro podmínky ČR</w:t>
      </w:r>
    </w:p>
    <w:p w14:paraId="47F1A37A" w14:textId="3C959BED" w:rsidR="000E3D1F" w:rsidRPr="00BB3A30" w:rsidRDefault="00D95AC7" w:rsidP="004375C1">
      <w:pPr>
        <w:spacing w:after="0" w:line="240" w:lineRule="auto"/>
        <w:rPr>
          <w:rFonts w:eastAsia="Times New Roman" w:cs="Times New Roman"/>
          <w:lang w:eastAsia="cs-CZ"/>
        </w:rPr>
      </w:pPr>
      <w:r>
        <w:rPr>
          <w:rFonts w:eastAsia="Times New Roman" w:cs="Times New Roman"/>
          <w:lang w:eastAsia="cs-CZ"/>
        </w:rPr>
        <w:t>Dostupná b</w:t>
      </w:r>
      <w:r w:rsidR="00E62A9B" w:rsidRPr="00BB3A30">
        <w:rPr>
          <w:rFonts w:eastAsia="Times New Roman" w:cs="Times New Roman"/>
          <w:lang w:eastAsia="cs-CZ"/>
        </w:rPr>
        <w:t xml:space="preserve">ezemisní energie hraje ve snahách </w:t>
      </w:r>
      <w:r w:rsidR="005D0476" w:rsidRPr="00BB3A30">
        <w:rPr>
          <w:rFonts w:eastAsia="Times New Roman" w:cs="Times New Roman"/>
          <w:lang w:eastAsia="cs-CZ"/>
        </w:rPr>
        <w:t xml:space="preserve">o </w:t>
      </w:r>
      <w:r w:rsidR="00E62A9B" w:rsidRPr="00BB3A30">
        <w:rPr>
          <w:rFonts w:eastAsia="Times New Roman" w:cs="Times New Roman"/>
          <w:lang w:eastAsia="cs-CZ"/>
        </w:rPr>
        <w:t xml:space="preserve">snižování emisí </w:t>
      </w:r>
      <w:r w:rsidR="005249D6">
        <w:rPr>
          <w:rFonts w:eastAsia="Times New Roman" w:cs="Times New Roman"/>
          <w:lang w:eastAsia="cs-CZ"/>
        </w:rPr>
        <w:t>klíčovou</w:t>
      </w:r>
      <w:r w:rsidR="00E62A9B" w:rsidRPr="00BB3A30">
        <w:rPr>
          <w:rFonts w:eastAsia="Times New Roman" w:cs="Times New Roman"/>
          <w:lang w:eastAsia="cs-CZ"/>
        </w:rPr>
        <w:t xml:space="preserve"> roli, přičemž se nejedná pouze o náhradu fosilních </w:t>
      </w:r>
      <w:r w:rsidR="005D0476" w:rsidRPr="00BB3A30">
        <w:rPr>
          <w:rFonts w:eastAsia="Times New Roman" w:cs="Times New Roman"/>
          <w:lang w:eastAsia="cs-CZ"/>
        </w:rPr>
        <w:t>zdrojů při výrobě elektřiny,</w:t>
      </w:r>
      <w:r w:rsidR="00E62A9B" w:rsidRPr="00BB3A30">
        <w:rPr>
          <w:rFonts w:eastAsia="Times New Roman" w:cs="Times New Roman"/>
          <w:lang w:eastAsia="cs-CZ"/>
        </w:rPr>
        <w:t xml:space="preserve"> ale přesah to má na procesy výroby </w:t>
      </w:r>
      <w:r w:rsidR="005D0476" w:rsidRPr="00BB3A30">
        <w:rPr>
          <w:rFonts w:eastAsia="Times New Roman" w:cs="Times New Roman"/>
          <w:lang w:eastAsia="cs-CZ"/>
        </w:rPr>
        <w:t xml:space="preserve">bezemisního </w:t>
      </w:r>
      <w:r w:rsidR="00E62A9B" w:rsidRPr="00BB3A30">
        <w:rPr>
          <w:rFonts w:eastAsia="Times New Roman" w:cs="Times New Roman"/>
          <w:lang w:eastAsia="cs-CZ"/>
        </w:rPr>
        <w:t>vodíku</w:t>
      </w:r>
      <w:r w:rsidR="005D0476" w:rsidRPr="00BB3A30">
        <w:rPr>
          <w:rFonts w:eastAsia="Times New Roman" w:cs="Times New Roman"/>
          <w:lang w:eastAsia="cs-CZ"/>
        </w:rPr>
        <w:t xml:space="preserve"> (elektrolýzou), </w:t>
      </w:r>
      <w:r w:rsidR="00E62A9B" w:rsidRPr="00BB3A30">
        <w:rPr>
          <w:rFonts w:eastAsia="Times New Roman" w:cs="Times New Roman"/>
          <w:lang w:eastAsia="cs-CZ"/>
        </w:rPr>
        <w:t xml:space="preserve"> výroby uhlovodíků</w:t>
      </w:r>
      <w:r w:rsidR="005D0476" w:rsidRPr="00BB3A30">
        <w:rPr>
          <w:rFonts w:eastAsia="Times New Roman" w:cs="Times New Roman"/>
          <w:lang w:eastAsia="cs-CZ"/>
        </w:rPr>
        <w:t xml:space="preserve"> na báze CO2 pro chemické výrobní procesy, dlouhodobé skladování energie v chemikáliích jako je vodík, metan, metanol a pod. Celkov</w:t>
      </w:r>
      <w:r w:rsidR="000E3D1F" w:rsidRPr="00BB3A30">
        <w:rPr>
          <w:rFonts w:eastAsia="Times New Roman" w:cs="Times New Roman"/>
          <w:lang w:eastAsia="cs-CZ"/>
        </w:rPr>
        <w:t>ě</w:t>
      </w:r>
      <w:r w:rsidR="005D0476" w:rsidRPr="00BB3A30">
        <w:rPr>
          <w:rFonts w:eastAsia="Times New Roman" w:cs="Times New Roman"/>
          <w:lang w:eastAsia="cs-CZ"/>
        </w:rPr>
        <w:t xml:space="preserve"> budoucí </w:t>
      </w:r>
      <w:r w:rsidR="000E3D1F" w:rsidRPr="00BB3A30">
        <w:rPr>
          <w:rFonts w:eastAsia="Times New Roman" w:cs="Times New Roman"/>
          <w:lang w:eastAsia="cs-CZ"/>
        </w:rPr>
        <w:t xml:space="preserve">energeticko-průmyslové </w:t>
      </w:r>
      <w:r w:rsidR="005D0476" w:rsidRPr="00BB3A30">
        <w:rPr>
          <w:rFonts w:eastAsia="Times New Roman" w:cs="Times New Roman"/>
          <w:lang w:eastAsia="cs-CZ"/>
        </w:rPr>
        <w:t xml:space="preserve">rámce zapadají do schematu </w:t>
      </w:r>
      <w:r w:rsidR="000E3D1F" w:rsidRPr="00BB3A30">
        <w:rPr>
          <w:rFonts w:eastAsia="Times New Roman" w:cs="Times New Roman"/>
          <w:lang w:eastAsia="cs-CZ"/>
        </w:rPr>
        <w:t xml:space="preserve">a rozvoje </w:t>
      </w:r>
      <w:r w:rsidR="005D0476" w:rsidRPr="00BB3A30">
        <w:rPr>
          <w:rFonts w:eastAsia="Times New Roman" w:cs="Times New Roman"/>
          <w:lang w:eastAsia="cs-CZ"/>
        </w:rPr>
        <w:t xml:space="preserve">průmyslu 4-0. </w:t>
      </w:r>
    </w:p>
    <w:p w14:paraId="3FA441F9" w14:textId="5184B707" w:rsidR="00D359AF" w:rsidRPr="00BB3A30" w:rsidRDefault="005D0476" w:rsidP="004375C1">
      <w:pPr>
        <w:spacing w:after="0" w:line="240" w:lineRule="auto"/>
        <w:rPr>
          <w:rFonts w:eastAsia="Times New Roman" w:cs="Times New Roman"/>
          <w:lang w:eastAsia="cs-CZ"/>
        </w:rPr>
      </w:pPr>
      <w:r w:rsidRPr="00BB3A30">
        <w:rPr>
          <w:rFonts w:eastAsia="Times New Roman" w:cs="Times New Roman"/>
          <w:lang w:eastAsia="cs-CZ"/>
        </w:rPr>
        <w:t xml:space="preserve">Digitální, datové toky a cloudové systémy budou řídit a  optimalizovat alokaci </w:t>
      </w:r>
      <w:r w:rsidR="000E3D1F" w:rsidRPr="00BB3A30">
        <w:rPr>
          <w:rFonts w:eastAsia="Times New Roman" w:cs="Times New Roman"/>
          <w:lang w:eastAsia="cs-CZ"/>
        </w:rPr>
        <w:t xml:space="preserve">a transfery </w:t>
      </w:r>
      <w:r w:rsidRPr="00BB3A30">
        <w:rPr>
          <w:rFonts w:eastAsia="Times New Roman" w:cs="Times New Roman"/>
          <w:lang w:eastAsia="cs-CZ"/>
        </w:rPr>
        <w:t>vyrobené energie do 4 segmentů : elektrická energie, tepelná energie, mobilita, ukládání přebytků tak, aby byly maximálně vyvážené  bilanční procesy výroby</w:t>
      </w:r>
      <w:r w:rsidR="00F422E2" w:rsidRPr="00BB3A30">
        <w:rPr>
          <w:rFonts w:eastAsia="Times New Roman" w:cs="Times New Roman"/>
          <w:lang w:eastAsia="cs-CZ"/>
        </w:rPr>
        <w:t>,</w:t>
      </w:r>
      <w:r w:rsidRPr="00BB3A30">
        <w:rPr>
          <w:rFonts w:eastAsia="Times New Roman" w:cs="Times New Roman"/>
          <w:lang w:eastAsia="cs-CZ"/>
        </w:rPr>
        <w:t xml:space="preserve"> spotřeby</w:t>
      </w:r>
      <w:r w:rsidR="00F422E2" w:rsidRPr="00BB3A30">
        <w:rPr>
          <w:rFonts w:eastAsia="Times New Roman" w:cs="Times New Roman"/>
          <w:lang w:eastAsia="cs-CZ"/>
        </w:rPr>
        <w:t xml:space="preserve"> a recyklace</w:t>
      </w:r>
      <w:r w:rsidR="000E3D1F" w:rsidRPr="00BB3A30">
        <w:rPr>
          <w:rFonts w:eastAsia="Times New Roman" w:cs="Times New Roman"/>
          <w:lang w:eastAsia="cs-CZ"/>
        </w:rPr>
        <w:t xml:space="preserve"> za pomoci monetarních nástrojů.</w:t>
      </w:r>
    </w:p>
    <w:p w14:paraId="4B705E3F" w14:textId="25FF7051" w:rsidR="005249D6" w:rsidRDefault="005249D6" w:rsidP="004375C1">
      <w:pPr>
        <w:spacing w:after="0" w:line="240" w:lineRule="auto"/>
        <w:rPr>
          <w:rFonts w:eastAsia="Times New Roman" w:cs="Times New Roman"/>
          <w:lang w:eastAsia="cs-CZ"/>
        </w:rPr>
      </w:pPr>
      <w:r>
        <w:rPr>
          <w:rFonts w:eastAsia="Times New Roman" w:cs="Times New Roman"/>
          <w:lang w:eastAsia="cs-CZ"/>
        </w:rPr>
        <w:t>V postfosilní době (&gt;2050) budou procesy CCU nezbytnou součástí průmyslových procesů.</w:t>
      </w:r>
    </w:p>
    <w:p w14:paraId="3A57BEBF" w14:textId="40E711C4" w:rsidR="008E3814" w:rsidRDefault="005249D6" w:rsidP="008E3814">
      <w:pPr>
        <w:rPr>
          <w:rFonts w:eastAsia="Times New Roman" w:cs="Times New Roman"/>
          <w:lang w:eastAsia="cs-CZ"/>
        </w:rPr>
      </w:pPr>
      <w:r w:rsidRPr="005249D6">
        <w:rPr>
          <w:rFonts w:eastAsia="Times New Roman" w:cs="Times New Roman"/>
          <w:lang w:eastAsia="cs-CZ"/>
        </w:rPr>
        <w:t>Např. v</w:t>
      </w:r>
      <w:r w:rsidR="00BB3A30" w:rsidRPr="005249D6">
        <w:rPr>
          <w:rFonts w:eastAsia="Times New Roman" w:cs="Times New Roman"/>
          <w:lang w:eastAsia="cs-CZ"/>
        </w:rPr>
        <w:t> procesech decouplingu</w:t>
      </w:r>
      <w:r w:rsidRPr="005249D6">
        <w:rPr>
          <w:rFonts w:eastAsia="Times New Roman" w:cs="Times New Roman"/>
          <w:lang w:eastAsia="cs-CZ"/>
        </w:rPr>
        <w:t xml:space="preserve">, efektivního managementu Power to X. </w:t>
      </w:r>
    </w:p>
    <w:p w14:paraId="11FA37C4" w14:textId="77777777" w:rsidR="00911584" w:rsidRDefault="00911584" w:rsidP="004375C1">
      <w:pPr>
        <w:spacing w:after="0" w:line="240" w:lineRule="auto"/>
        <w:rPr>
          <w:rFonts w:eastAsia="Times New Roman" w:cs="Times New Roman"/>
          <w:b/>
          <w:bCs/>
          <w:lang w:eastAsia="cs-CZ"/>
        </w:rPr>
      </w:pPr>
    </w:p>
    <w:p w14:paraId="1C81577A" w14:textId="77777777" w:rsidR="00911584" w:rsidRDefault="00911584" w:rsidP="004375C1">
      <w:pPr>
        <w:spacing w:after="0" w:line="240" w:lineRule="auto"/>
        <w:rPr>
          <w:rFonts w:eastAsia="Times New Roman" w:cs="Times New Roman"/>
          <w:b/>
          <w:bCs/>
          <w:lang w:eastAsia="cs-CZ"/>
        </w:rPr>
      </w:pPr>
    </w:p>
    <w:p w14:paraId="56F27C38" w14:textId="77777777" w:rsidR="00911584" w:rsidRDefault="00911584" w:rsidP="004375C1">
      <w:pPr>
        <w:spacing w:after="0" w:line="240" w:lineRule="auto"/>
        <w:rPr>
          <w:rFonts w:eastAsia="Times New Roman" w:cs="Times New Roman"/>
          <w:b/>
          <w:bCs/>
          <w:lang w:eastAsia="cs-CZ"/>
        </w:rPr>
      </w:pPr>
    </w:p>
    <w:p w14:paraId="5879399F" w14:textId="29059A05" w:rsidR="00BB3A30" w:rsidRPr="00BB3A30" w:rsidRDefault="008E3814" w:rsidP="004375C1">
      <w:pPr>
        <w:spacing w:after="0" w:line="240" w:lineRule="auto"/>
        <w:rPr>
          <w:rFonts w:eastAsia="Times New Roman" w:cs="Times New Roman"/>
          <w:b/>
          <w:bCs/>
          <w:lang w:eastAsia="cs-CZ"/>
        </w:rPr>
      </w:pPr>
      <w:r>
        <w:rPr>
          <w:rFonts w:eastAsia="Times New Roman" w:cs="Times New Roman"/>
          <w:b/>
          <w:bCs/>
          <w:lang w:eastAsia="cs-CZ"/>
        </w:rPr>
        <w:t>4.1.C</w:t>
      </w:r>
      <w:r w:rsidR="00BB3A30" w:rsidRPr="00BB3A30">
        <w:rPr>
          <w:rFonts w:eastAsia="Times New Roman" w:cs="Times New Roman"/>
          <w:b/>
          <w:bCs/>
          <w:lang w:eastAsia="cs-CZ"/>
        </w:rPr>
        <w:t xml:space="preserve">CU – </w:t>
      </w:r>
      <w:r w:rsidR="00993B60">
        <w:rPr>
          <w:rFonts w:eastAsia="Times New Roman" w:cs="Times New Roman"/>
          <w:b/>
          <w:bCs/>
          <w:lang w:eastAsia="cs-CZ"/>
        </w:rPr>
        <w:t xml:space="preserve">Power to metan - </w:t>
      </w:r>
      <w:r w:rsidR="00BB3A30" w:rsidRPr="00BB3A30">
        <w:rPr>
          <w:rFonts w:eastAsia="Times New Roman" w:cs="Times New Roman"/>
          <w:b/>
          <w:bCs/>
          <w:lang w:eastAsia="cs-CZ"/>
        </w:rPr>
        <w:t>energetický coupling</w:t>
      </w:r>
    </w:p>
    <w:p w14:paraId="622293CA" w14:textId="77777777" w:rsidR="006F1860" w:rsidRPr="009B16B6" w:rsidRDefault="00993B60" w:rsidP="004375C1">
      <w:pPr>
        <w:spacing w:after="0" w:line="240" w:lineRule="auto"/>
        <w:rPr>
          <w:rFonts w:eastAsia="Times New Roman" w:cs="Times New Roman"/>
          <w:lang w:eastAsia="cs-CZ"/>
        </w:rPr>
      </w:pPr>
      <w:r w:rsidRPr="009B16B6">
        <w:rPr>
          <w:rFonts w:eastAsia="Times New Roman" w:cs="Times New Roman"/>
          <w:lang w:eastAsia="cs-CZ"/>
        </w:rPr>
        <w:t>Z PEZ</w:t>
      </w:r>
      <w:r w:rsidR="00BB3A30" w:rsidRPr="009B16B6">
        <w:rPr>
          <w:rFonts w:eastAsia="Times New Roman" w:cs="Times New Roman"/>
          <w:lang w:eastAsia="cs-CZ"/>
        </w:rPr>
        <w:t xml:space="preserve"> – uhlí, ropa, zemní plyn, ČR sází na zemní plyn resp. metan</w:t>
      </w:r>
      <w:r w:rsidRPr="009B16B6">
        <w:rPr>
          <w:rFonts w:eastAsia="Times New Roman" w:cs="Times New Roman"/>
          <w:lang w:eastAsia="cs-CZ"/>
        </w:rPr>
        <w:t xml:space="preserve">, kdy </w:t>
      </w:r>
      <w:r w:rsidR="00BB3A30" w:rsidRPr="009B16B6">
        <w:rPr>
          <w:rFonts w:eastAsia="Times New Roman" w:cs="Times New Roman"/>
          <w:lang w:eastAsia="cs-CZ"/>
        </w:rPr>
        <w:t>se dostává pod státní kontrolu i plynárenská distribuční soustava.</w:t>
      </w:r>
      <w:r w:rsidRPr="009B16B6">
        <w:rPr>
          <w:rFonts w:eastAsia="Times New Roman" w:cs="Times New Roman"/>
          <w:lang w:eastAsia="cs-CZ"/>
        </w:rPr>
        <w:t xml:space="preserve"> Možnosti transferu přebytků elektrické energie (noční </w:t>
      </w:r>
      <w:r w:rsidR="006F1860" w:rsidRPr="009B16B6">
        <w:rPr>
          <w:rFonts w:eastAsia="Times New Roman" w:cs="Times New Roman"/>
          <w:lang w:eastAsia="cs-CZ"/>
        </w:rPr>
        <w:t>elektřina stabilních zdrojů a excesy při OZE) na „levný“ vodík a metanizace s CO2 na čistý metan umožní:</w:t>
      </w:r>
    </w:p>
    <w:p w14:paraId="67DE1F8E" w14:textId="77777777" w:rsidR="006F1860" w:rsidRPr="009B16B6" w:rsidRDefault="006F1860" w:rsidP="006F1860">
      <w:pPr>
        <w:pStyle w:val="Odstavecseseznamem"/>
        <w:numPr>
          <w:ilvl w:val="1"/>
          <w:numId w:val="1"/>
        </w:numPr>
        <w:spacing w:after="0" w:line="240" w:lineRule="auto"/>
        <w:rPr>
          <w:rFonts w:eastAsia="Times New Roman" w:cs="Times New Roman"/>
          <w:lang w:eastAsia="cs-CZ"/>
        </w:rPr>
      </w:pPr>
      <w:r w:rsidRPr="009B16B6">
        <w:rPr>
          <w:rFonts w:eastAsia="Times New Roman" w:cs="Times New Roman"/>
          <w:lang w:eastAsia="cs-CZ"/>
        </w:rPr>
        <w:t>výhodný transport v dnešní infrastruktuře</w:t>
      </w:r>
    </w:p>
    <w:p w14:paraId="26588057" w14:textId="3A933C59" w:rsidR="006F1860" w:rsidRPr="009B16B6" w:rsidRDefault="006F1860" w:rsidP="006F1860">
      <w:pPr>
        <w:pStyle w:val="Odstavecseseznamem"/>
        <w:numPr>
          <w:ilvl w:val="1"/>
          <w:numId w:val="1"/>
        </w:numPr>
        <w:spacing w:after="0" w:line="240" w:lineRule="auto"/>
        <w:rPr>
          <w:rFonts w:eastAsia="Times New Roman" w:cs="Times New Roman"/>
          <w:lang w:eastAsia="cs-CZ"/>
        </w:rPr>
      </w:pPr>
      <w:r w:rsidRPr="009B16B6">
        <w:rPr>
          <w:rFonts w:eastAsia="Times New Roman" w:cs="Times New Roman"/>
          <w:lang w:eastAsia="cs-CZ"/>
        </w:rPr>
        <w:t>využití přímo v teplárenství</w:t>
      </w:r>
    </w:p>
    <w:p w14:paraId="164D3828" w14:textId="539F0D13" w:rsidR="006F1860" w:rsidRPr="009B16B6" w:rsidRDefault="006F1860" w:rsidP="006F1860">
      <w:pPr>
        <w:pStyle w:val="Odstavecseseznamem"/>
        <w:numPr>
          <w:ilvl w:val="1"/>
          <w:numId w:val="1"/>
        </w:numPr>
        <w:spacing w:after="0" w:line="240" w:lineRule="auto"/>
        <w:rPr>
          <w:rFonts w:eastAsia="Times New Roman" w:cs="Times New Roman"/>
          <w:lang w:eastAsia="cs-CZ"/>
        </w:rPr>
      </w:pPr>
      <w:r w:rsidRPr="009B16B6">
        <w:rPr>
          <w:rFonts w:eastAsia="Times New Roman" w:cs="Times New Roman"/>
          <w:lang w:eastAsia="cs-CZ"/>
        </w:rPr>
        <w:t>jednoduché skladování energie na dlouhá období v zásobnících zemního plynu</w:t>
      </w:r>
    </w:p>
    <w:p w14:paraId="6A0AD5B7" w14:textId="27F407C9" w:rsidR="00BB3A30" w:rsidRPr="009B16B6" w:rsidRDefault="006F1860" w:rsidP="006F1860">
      <w:pPr>
        <w:pStyle w:val="Odstavecseseznamem"/>
        <w:numPr>
          <w:ilvl w:val="1"/>
          <w:numId w:val="1"/>
        </w:numPr>
        <w:spacing w:after="0" w:line="240" w:lineRule="auto"/>
        <w:rPr>
          <w:rFonts w:eastAsia="Times New Roman" w:cs="Times New Roman"/>
          <w:lang w:eastAsia="cs-CZ"/>
        </w:rPr>
      </w:pPr>
      <w:r w:rsidRPr="009B16B6">
        <w:rPr>
          <w:rFonts w:eastAsia="Times New Roman" w:cs="Times New Roman"/>
          <w:lang w:eastAsia="cs-CZ"/>
        </w:rPr>
        <w:t>možnosti zpětného transferu plynovou turbínou na elektrickou energii</w:t>
      </w:r>
    </w:p>
    <w:p w14:paraId="187E81B4" w14:textId="236766E9" w:rsidR="006F1860" w:rsidRDefault="006F1860" w:rsidP="006F1860">
      <w:pPr>
        <w:pStyle w:val="Odstavecseseznamem"/>
        <w:numPr>
          <w:ilvl w:val="1"/>
          <w:numId w:val="1"/>
        </w:numPr>
        <w:spacing w:after="0" w:line="240" w:lineRule="auto"/>
        <w:rPr>
          <w:rFonts w:eastAsia="Times New Roman" w:cs="Times New Roman"/>
          <w:lang w:eastAsia="cs-CZ"/>
        </w:rPr>
      </w:pPr>
      <w:r w:rsidRPr="009B16B6">
        <w:rPr>
          <w:rFonts w:eastAsia="Times New Roman" w:cs="Times New Roman"/>
          <w:lang w:eastAsia="cs-CZ"/>
        </w:rPr>
        <w:t>možnosti bezemisního získání vodíku v e vodíkové budoucnosti</w:t>
      </w:r>
    </w:p>
    <w:p w14:paraId="690E064D" w14:textId="77777777" w:rsidR="00911584" w:rsidRDefault="00911584" w:rsidP="008E3814">
      <w:pPr>
        <w:spacing w:after="0" w:line="240" w:lineRule="auto"/>
        <w:rPr>
          <w:rFonts w:eastAsia="Times New Roman" w:cs="Times New Roman"/>
          <w:lang w:eastAsia="cs-CZ"/>
        </w:rPr>
      </w:pPr>
    </w:p>
    <w:p w14:paraId="661B9CD7" w14:textId="77777777" w:rsidR="00911584" w:rsidRDefault="00911584" w:rsidP="008E3814">
      <w:pPr>
        <w:spacing w:after="0" w:line="240" w:lineRule="auto"/>
        <w:rPr>
          <w:rFonts w:eastAsia="Times New Roman" w:cs="Times New Roman"/>
          <w:lang w:eastAsia="cs-CZ"/>
        </w:rPr>
      </w:pPr>
    </w:p>
    <w:p w14:paraId="1E908BD6" w14:textId="77777777" w:rsidR="00911584" w:rsidRDefault="00911584" w:rsidP="008E3814">
      <w:pPr>
        <w:spacing w:after="0" w:line="240" w:lineRule="auto"/>
        <w:rPr>
          <w:rFonts w:eastAsia="Times New Roman" w:cs="Times New Roman"/>
          <w:lang w:eastAsia="cs-CZ"/>
        </w:rPr>
      </w:pPr>
    </w:p>
    <w:p w14:paraId="57A78C67" w14:textId="4C5CC8CF" w:rsidR="008E3814" w:rsidRPr="008E3814" w:rsidRDefault="008E3814" w:rsidP="008E3814">
      <w:pPr>
        <w:spacing w:after="0" w:line="240" w:lineRule="auto"/>
        <w:rPr>
          <w:rFonts w:eastAsia="Times New Roman" w:cs="Times New Roman"/>
          <w:lang w:eastAsia="cs-CZ"/>
        </w:rPr>
      </w:pPr>
      <w:r>
        <w:rPr>
          <w:rFonts w:eastAsia="Times New Roman" w:cs="Times New Roman"/>
          <w:lang w:eastAsia="cs-CZ"/>
        </w:rPr>
        <w:t>Schema tzv.procesu Power to metan s možností dlouhodobého skladování metanu v zásobnících zemního plynu:</w:t>
      </w:r>
    </w:p>
    <w:p w14:paraId="217FFE24" w14:textId="77777777" w:rsidR="00122391" w:rsidRPr="009B16B6" w:rsidRDefault="00122391" w:rsidP="00122391">
      <w:pPr>
        <w:pStyle w:val="Odstavecseseznamem"/>
        <w:spacing w:after="0" w:line="240" w:lineRule="auto"/>
        <w:rPr>
          <w:rFonts w:eastAsia="Times New Roman" w:cs="Times New Roman"/>
          <w:lang w:eastAsia="cs-CZ"/>
        </w:rPr>
      </w:pPr>
    </w:p>
    <w:p w14:paraId="7009AB15" w14:textId="77777777" w:rsidR="00122391" w:rsidRPr="009B16B6" w:rsidRDefault="00122391" w:rsidP="00122391">
      <w:pPr>
        <w:pStyle w:val="Odstavecseseznamem"/>
        <w:spacing w:after="0" w:line="240" w:lineRule="auto"/>
        <w:rPr>
          <w:rFonts w:eastAsia="Times New Roman" w:cs="Times New Roman"/>
          <w:lang w:eastAsia="cs-CZ"/>
        </w:rPr>
      </w:pPr>
    </w:p>
    <w:p w14:paraId="1B8E1863" w14:textId="74E94014" w:rsidR="00993B60" w:rsidRPr="009B16B6" w:rsidRDefault="006F1860" w:rsidP="004375C1">
      <w:pPr>
        <w:spacing w:after="0" w:line="240" w:lineRule="auto"/>
        <w:rPr>
          <w:rFonts w:eastAsia="Times New Roman" w:cs="Times New Roman"/>
          <w:lang w:eastAsia="cs-CZ"/>
        </w:rPr>
      </w:pPr>
      <w:r w:rsidRPr="009B16B6">
        <w:rPr>
          <w:rFonts w:eastAsia="Times New Roman" w:cs="Times New Roman"/>
          <w:lang w:eastAsia="cs-CZ"/>
        </w:rPr>
        <w:lastRenderedPageBreak/>
        <w:t xml:space="preserve">     </w:t>
      </w:r>
      <w:r w:rsidR="00811F4A">
        <w:rPr>
          <w:rFonts w:eastAsia="Times New Roman" w:cs="Times New Roman"/>
          <w:lang w:eastAsia="cs-CZ"/>
        </w:rPr>
        <w:t xml:space="preserve"> </w:t>
      </w:r>
      <w:r w:rsidRPr="009B16B6">
        <w:rPr>
          <w:rFonts w:eastAsia="Times New Roman" w:cs="Times New Roman"/>
          <w:lang w:eastAsia="cs-CZ"/>
        </w:rPr>
        <w:t xml:space="preserve">  </w:t>
      </w:r>
      <w:r w:rsidR="00BB3A30" w:rsidRPr="009B16B6">
        <w:rPr>
          <w:rFonts w:eastAsia="Times New Roman" w:cs="Times New Roman"/>
          <w:lang w:eastAsia="cs-CZ"/>
        </w:rPr>
        <w:t xml:space="preserve"> </w:t>
      </w:r>
      <w:r w:rsidR="00993B60" w:rsidRPr="009B16B6">
        <w:rPr>
          <w:rFonts w:eastAsia="Times New Roman" w:cs="Times New Roman"/>
          <w:lang w:eastAsia="cs-CZ"/>
        </w:rPr>
        <w:drawing>
          <wp:inline distT="0" distB="0" distL="0" distR="0" wp14:anchorId="526D3976" wp14:editId="56B4E605">
            <wp:extent cx="5477391" cy="3280275"/>
            <wp:effectExtent l="0" t="0" r="0" b="0"/>
            <wp:docPr id="16058158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15864" name=""/>
                    <pic:cNvPicPr/>
                  </pic:nvPicPr>
                  <pic:blipFill>
                    <a:blip r:embed="rId20"/>
                    <a:stretch>
                      <a:fillRect/>
                    </a:stretch>
                  </pic:blipFill>
                  <pic:spPr>
                    <a:xfrm>
                      <a:off x="0" y="0"/>
                      <a:ext cx="5496466" cy="3291699"/>
                    </a:xfrm>
                    <a:prstGeom prst="rect">
                      <a:avLst/>
                    </a:prstGeom>
                  </pic:spPr>
                </pic:pic>
              </a:graphicData>
            </a:graphic>
          </wp:inline>
        </w:drawing>
      </w:r>
    </w:p>
    <w:p w14:paraId="3685C4C1" w14:textId="76C3DB34" w:rsidR="00122391" w:rsidRPr="009B16B6" w:rsidRDefault="006F1860" w:rsidP="004375C1">
      <w:pPr>
        <w:spacing w:after="0" w:line="240" w:lineRule="auto"/>
        <w:rPr>
          <w:rFonts w:eastAsia="Times New Roman" w:cs="Times New Roman"/>
          <w:lang w:eastAsia="cs-CZ"/>
        </w:rPr>
      </w:pPr>
      <w:r w:rsidRPr="009B16B6">
        <w:rPr>
          <w:rFonts w:eastAsia="Times New Roman" w:cs="Times New Roman"/>
          <w:lang w:eastAsia="cs-CZ"/>
        </w:rPr>
        <w:t xml:space="preserve">    </w:t>
      </w:r>
    </w:p>
    <w:p w14:paraId="351EB4F8" w14:textId="73EA18BC" w:rsidR="00122391" w:rsidRPr="009B16B6" w:rsidRDefault="006F1860" w:rsidP="004375C1">
      <w:pPr>
        <w:spacing w:after="0" w:line="240" w:lineRule="auto"/>
        <w:rPr>
          <w:rFonts w:eastAsia="Times New Roman" w:cs="Times New Roman"/>
          <w:lang w:eastAsia="cs-CZ"/>
        </w:rPr>
      </w:pPr>
      <w:r w:rsidRPr="009B16B6">
        <w:rPr>
          <w:rFonts w:eastAsia="Times New Roman" w:cs="Times New Roman"/>
          <w:lang w:eastAsia="cs-CZ"/>
        </w:rPr>
        <w:t xml:space="preserve">Variante </w:t>
      </w:r>
      <w:r w:rsidR="008E3814">
        <w:rPr>
          <w:rFonts w:eastAsia="Times New Roman" w:cs="Times New Roman"/>
          <w:lang w:eastAsia="cs-CZ"/>
        </w:rPr>
        <w:t xml:space="preserve">CCU na </w:t>
      </w:r>
      <w:r w:rsidRPr="009B16B6">
        <w:rPr>
          <w:rFonts w:eastAsia="Times New Roman" w:cs="Times New Roman"/>
          <w:lang w:eastAsia="cs-CZ"/>
        </w:rPr>
        <w:t xml:space="preserve">metan nahrává energetická politika ČR, kdy stát kromě distribuční soustavy vlastní i zásobníky zemního plynu. Na tuto konstalaci vynaložila ČR </w:t>
      </w:r>
      <w:r w:rsidR="00421546">
        <w:rPr>
          <w:rFonts w:eastAsia="Times New Roman" w:cs="Times New Roman"/>
          <w:lang w:eastAsia="cs-CZ"/>
        </w:rPr>
        <w:t xml:space="preserve"> za zásobníky </w:t>
      </w:r>
      <w:r w:rsidRPr="009B16B6">
        <w:rPr>
          <w:rFonts w:eastAsia="Times New Roman" w:cs="Times New Roman"/>
          <w:lang w:eastAsia="cs-CZ"/>
        </w:rPr>
        <w:t>9 miliard Kč</w:t>
      </w:r>
      <w:r w:rsidRPr="009B16B6">
        <w:rPr>
          <w:rStyle w:val="Znakapoznpodarou"/>
          <w:rFonts w:eastAsia="Times New Roman" w:cs="Times New Roman"/>
          <w:lang w:eastAsia="cs-CZ"/>
        </w:rPr>
        <w:footnoteReference w:id="26"/>
      </w:r>
      <w:r w:rsidRPr="009B16B6">
        <w:rPr>
          <w:rFonts w:eastAsia="Times New Roman" w:cs="Times New Roman"/>
          <w:lang w:eastAsia="cs-CZ"/>
        </w:rPr>
        <w:t xml:space="preserve"> a následně od Net4Gas přebírá i </w:t>
      </w:r>
      <w:r w:rsidR="00122391" w:rsidRPr="009B16B6">
        <w:rPr>
          <w:rFonts w:eastAsia="Times New Roman" w:cs="Times New Roman"/>
          <w:lang w:eastAsia="cs-CZ"/>
        </w:rPr>
        <w:t xml:space="preserve">cca 4 000 km </w:t>
      </w:r>
      <w:r w:rsidRPr="009B16B6">
        <w:rPr>
          <w:rFonts w:eastAsia="Times New Roman" w:cs="Times New Roman"/>
          <w:lang w:eastAsia="cs-CZ"/>
        </w:rPr>
        <w:t>distribuční sítě zemního plynu.</w:t>
      </w:r>
      <w:r w:rsidR="00122391" w:rsidRPr="009B16B6">
        <w:rPr>
          <w:rFonts w:eastAsia="Times New Roman" w:cs="Times New Roman"/>
          <w:lang w:eastAsia="cs-CZ"/>
        </w:rPr>
        <w:t xml:space="preserve"> </w:t>
      </w:r>
    </w:p>
    <w:p w14:paraId="28FA665C" w14:textId="6EE35286" w:rsidR="00D359AF" w:rsidRDefault="00122391" w:rsidP="004375C1">
      <w:pPr>
        <w:spacing w:after="0" w:line="240" w:lineRule="auto"/>
        <w:rPr>
          <w:rFonts w:eastAsia="Times New Roman" w:cs="Times New Roman"/>
          <w:lang w:eastAsia="cs-CZ"/>
        </w:rPr>
      </w:pPr>
      <w:r w:rsidRPr="009B16B6">
        <w:rPr>
          <w:rFonts w:eastAsia="Times New Roman" w:cs="Times New Roman"/>
          <w:lang w:eastAsia="cs-CZ"/>
        </w:rPr>
        <w:t>Podle ministra MPO</w:t>
      </w:r>
      <w:r w:rsidR="00075103">
        <w:rPr>
          <w:rFonts w:eastAsia="Times New Roman" w:cs="Times New Roman"/>
          <w:lang w:eastAsia="cs-CZ"/>
        </w:rPr>
        <w:t>:</w:t>
      </w:r>
      <w:r w:rsidRPr="009B16B6">
        <w:rPr>
          <w:rFonts w:eastAsia="Times New Roman" w:cs="Times New Roman"/>
          <w:lang w:eastAsia="cs-CZ"/>
        </w:rPr>
        <w:t xml:space="preserve"> „ </w:t>
      </w:r>
      <w:r w:rsidRPr="009B16B6">
        <w:rPr>
          <w:rStyle w:val="Zdraznn"/>
        </w:rPr>
        <w:t>Nakupuje tím základní stavební kámen české energetické bezpečnosti</w:t>
      </w:r>
      <w:r w:rsidRPr="009B16B6">
        <w:rPr>
          <w:rStyle w:val="Znakapoznpodarou"/>
          <w:rFonts w:eastAsia="Times New Roman" w:cs="Times New Roman"/>
          <w:lang w:eastAsia="cs-CZ"/>
        </w:rPr>
        <w:t xml:space="preserve"> </w:t>
      </w:r>
      <w:r w:rsidR="00075103">
        <w:rPr>
          <w:rFonts w:eastAsia="Times New Roman" w:cs="Times New Roman"/>
          <w:lang w:eastAsia="cs-CZ"/>
        </w:rPr>
        <w:t>“.</w:t>
      </w:r>
      <w:r w:rsidRPr="009B16B6">
        <w:rPr>
          <w:rStyle w:val="Znakapoznpodarou"/>
          <w:rFonts w:eastAsia="Times New Roman" w:cs="Times New Roman"/>
          <w:lang w:eastAsia="cs-CZ"/>
        </w:rPr>
        <w:footnoteReference w:id="27"/>
      </w:r>
      <w:r w:rsidRPr="009B16B6">
        <w:rPr>
          <w:rFonts w:eastAsia="Times New Roman" w:cs="Times New Roman"/>
          <w:lang w:eastAsia="cs-CZ"/>
        </w:rPr>
        <w:t xml:space="preserve"> </w:t>
      </w:r>
    </w:p>
    <w:p w14:paraId="47425B43" w14:textId="0F8BBD2E" w:rsidR="00AF2606" w:rsidRPr="009B16B6" w:rsidRDefault="00AF2606" w:rsidP="004375C1">
      <w:pPr>
        <w:spacing w:after="0" w:line="240" w:lineRule="auto"/>
        <w:rPr>
          <w:rFonts w:eastAsia="Times New Roman" w:cs="Times New Roman"/>
          <w:lang w:eastAsia="cs-CZ"/>
        </w:rPr>
      </w:pPr>
      <w:r>
        <w:rPr>
          <w:rFonts w:eastAsia="Times New Roman" w:cs="Times New Roman"/>
          <w:lang w:eastAsia="cs-CZ"/>
        </w:rPr>
        <w:t>Obdobě poostátní ČEZ investoval do GasNet přes 21 mld. Kč a ovládá tak již 65 000 km plynárenské sítě.</w:t>
      </w:r>
      <w:r w:rsidR="008E3814" w:rsidRPr="008E3814">
        <w:rPr>
          <w:rStyle w:val="Znakapoznpodarou"/>
          <w:rFonts w:eastAsia="Times New Roman" w:cs="Times New Roman"/>
          <w:lang w:eastAsia="cs-CZ"/>
        </w:rPr>
        <w:t xml:space="preserve"> </w:t>
      </w:r>
      <w:r w:rsidR="008E3814">
        <w:rPr>
          <w:rStyle w:val="Znakapoznpodarou"/>
          <w:rFonts w:eastAsia="Times New Roman" w:cs="Times New Roman"/>
          <w:lang w:eastAsia="cs-CZ"/>
        </w:rPr>
        <w:footnoteReference w:id="28"/>
      </w:r>
    </w:p>
    <w:p w14:paraId="687EFDA2" w14:textId="256F2D4D" w:rsidR="009B16B6" w:rsidRPr="009B16B6" w:rsidRDefault="00122391" w:rsidP="004375C1">
      <w:pPr>
        <w:spacing w:after="0" w:line="240" w:lineRule="auto"/>
        <w:rPr>
          <w:rFonts w:eastAsia="Times New Roman" w:cs="Times New Roman"/>
          <w:lang w:eastAsia="cs-CZ"/>
        </w:rPr>
      </w:pPr>
      <w:r w:rsidRPr="009B16B6">
        <w:rPr>
          <w:rFonts w:eastAsia="Times New Roman" w:cs="Times New Roman"/>
          <w:lang w:eastAsia="cs-CZ"/>
        </w:rPr>
        <w:t xml:space="preserve">Kvantitativní potenciál </w:t>
      </w:r>
      <w:r w:rsidR="009B16B6" w:rsidRPr="009B16B6">
        <w:rPr>
          <w:rFonts w:eastAsia="Times New Roman" w:cs="Times New Roman"/>
          <w:lang w:eastAsia="cs-CZ"/>
        </w:rPr>
        <w:t xml:space="preserve">dostupného CO2 </w:t>
      </w:r>
      <w:r w:rsidR="009B16B6">
        <w:rPr>
          <w:rFonts w:eastAsia="Times New Roman" w:cs="Times New Roman"/>
          <w:lang w:eastAsia="cs-CZ"/>
        </w:rPr>
        <w:t>u devítí nejvýznamnějších emitentů – viz tabulka je cca 25 milionů tun</w:t>
      </w:r>
      <w:r w:rsidR="00421546">
        <w:rPr>
          <w:rFonts w:eastAsia="Times New Roman" w:cs="Times New Roman"/>
          <w:lang w:eastAsia="cs-CZ"/>
        </w:rPr>
        <w:t>,</w:t>
      </w:r>
      <w:r w:rsidR="009B16B6">
        <w:rPr>
          <w:rFonts w:eastAsia="Times New Roman" w:cs="Times New Roman"/>
          <w:lang w:eastAsia="cs-CZ"/>
        </w:rPr>
        <w:t xml:space="preserve"> což přepočtěm přes molové hmotnosti</w:t>
      </w:r>
      <w:r w:rsidR="008E3814">
        <w:rPr>
          <w:rFonts w:eastAsia="Times New Roman" w:cs="Times New Roman"/>
          <w:lang w:eastAsia="cs-CZ"/>
        </w:rPr>
        <w:t>,</w:t>
      </w:r>
      <w:r w:rsidR="009B16B6">
        <w:rPr>
          <w:rFonts w:eastAsia="Times New Roman" w:cs="Times New Roman"/>
          <w:lang w:eastAsia="cs-CZ"/>
        </w:rPr>
        <w:t xml:space="preserve"> může být metanizováno na </w:t>
      </w:r>
      <w:r w:rsidR="00421546">
        <w:rPr>
          <w:rFonts w:eastAsia="Times New Roman" w:cs="Times New Roman"/>
          <w:lang w:eastAsia="cs-CZ"/>
        </w:rPr>
        <w:t xml:space="preserve">cca </w:t>
      </w:r>
      <w:r w:rsidR="009B16B6">
        <w:rPr>
          <w:rFonts w:eastAsia="Times New Roman" w:cs="Times New Roman"/>
          <w:lang w:eastAsia="cs-CZ"/>
        </w:rPr>
        <w:t>16 mld.m</w:t>
      </w:r>
      <w:r w:rsidR="009B16B6" w:rsidRPr="009B16B6">
        <w:rPr>
          <w:rFonts w:eastAsia="Times New Roman" w:cs="Times New Roman"/>
          <w:vertAlign w:val="superscript"/>
          <w:lang w:eastAsia="cs-CZ"/>
        </w:rPr>
        <w:t xml:space="preserve">3 </w:t>
      </w:r>
      <w:r w:rsidR="009B16B6">
        <w:rPr>
          <w:rFonts w:eastAsia="Times New Roman" w:cs="Times New Roman"/>
          <w:lang w:eastAsia="cs-CZ"/>
        </w:rPr>
        <w:t>metanu.</w:t>
      </w:r>
      <w:r w:rsidR="00421546">
        <w:rPr>
          <w:rFonts w:eastAsia="Times New Roman" w:cs="Times New Roman"/>
          <w:lang w:eastAsia="cs-CZ"/>
        </w:rPr>
        <w:t xml:space="preserve"> </w:t>
      </w:r>
      <w:r w:rsidR="009B16B6">
        <w:rPr>
          <w:rFonts w:eastAsia="Times New Roman" w:cs="Times New Roman"/>
          <w:lang w:eastAsia="cs-CZ"/>
        </w:rPr>
        <w:t>Tedy toto množství významně překračuje roční spotřebu zemního plynu</w:t>
      </w:r>
      <w:r w:rsidR="008E3814">
        <w:rPr>
          <w:rFonts w:eastAsia="Times New Roman" w:cs="Times New Roman"/>
          <w:lang w:eastAsia="cs-CZ"/>
        </w:rPr>
        <w:t xml:space="preserve"> ČR</w:t>
      </w:r>
      <w:r w:rsidR="009B16B6">
        <w:rPr>
          <w:rFonts w:eastAsia="Times New Roman" w:cs="Times New Roman"/>
          <w:lang w:eastAsia="cs-CZ"/>
        </w:rPr>
        <w:t xml:space="preserve"> (cca 9 mld m</w:t>
      </w:r>
      <w:r w:rsidR="009B16B6" w:rsidRPr="009B16B6">
        <w:rPr>
          <w:rFonts w:eastAsia="Times New Roman" w:cs="Times New Roman"/>
          <w:vertAlign w:val="superscript"/>
          <w:lang w:eastAsia="cs-CZ"/>
        </w:rPr>
        <w:t>3</w:t>
      </w:r>
      <w:r w:rsidR="009B16B6">
        <w:rPr>
          <w:rFonts w:eastAsia="Times New Roman" w:cs="Times New Roman"/>
          <w:vertAlign w:val="superscript"/>
          <w:lang w:eastAsia="cs-CZ"/>
        </w:rPr>
        <w:t xml:space="preserve"> </w:t>
      </w:r>
      <w:r w:rsidR="009B16B6">
        <w:rPr>
          <w:rFonts w:eastAsia="Times New Roman" w:cs="Times New Roman"/>
          <w:lang w:eastAsia="cs-CZ"/>
        </w:rPr>
        <w:t>).</w:t>
      </w:r>
    </w:p>
    <w:p w14:paraId="3BB66E23" w14:textId="6869A487" w:rsidR="00122391" w:rsidRPr="00007985" w:rsidRDefault="00122391" w:rsidP="004375C1">
      <w:pPr>
        <w:spacing w:after="0" w:line="240" w:lineRule="auto"/>
        <w:rPr>
          <w:rFonts w:eastAsia="Times New Roman" w:cs="Times New Roman"/>
          <w:lang w:eastAsia="cs-CZ"/>
        </w:rPr>
      </w:pPr>
      <w:r w:rsidRPr="00122391">
        <w:rPr>
          <w:rFonts w:eastAsia="Times New Roman" w:cs="Times New Roman"/>
          <w:lang w:eastAsia="cs-CZ"/>
        </w:rPr>
        <w:drawing>
          <wp:inline distT="0" distB="0" distL="0" distR="0" wp14:anchorId="37D9AB5B" wp14:editId="63F5E062">
            <wp:extent cx="5760720" cy="2272030"/>
            <wp:effectExtent l="0" t="0" r="0" b="0"/>
            <wp:docPr id="11870491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49114" name=""/>
                    <pic:cNvPicPr/>
                  </pic:nvPicPr>
                  <pic:blipFill>
                    <a:blip r:embed="rId21"/>
                    <a:stretch>
                      <a:fillRect/>
                    </a:stretch>
                  </pic:blipFill>
                  <pic:spPr>
                    <a:xfrm>
                      <a:off x="0" y="0"/>
                      <a:ext cx="5760720" cy="2272030"/>
                    </a:xfrm>
                    <a:prstGeom prst="rect">
                      <a:avLst/>
                    </a:prstGeom>
                  </pic:spPr>
                </pic:pic>
              </a:graphicData>
            </a:graphic>
          </wp:inline>
        </w:drawing>
      </w:r>
    </w:p>
    <w:p w14:paraId="19E2E551" w14:textId="6D621BB7" w:rsidR="00CC53E2" w:rsidRDefault="009B16B6" w:rsidP="004375C1">
      <w:pPr>
        <w:spacing w:after="0" w:line="240" w:lineRule="auto"/>
        <w:rPr>
          <w:rFonts w:eastAsia="Times New Roman" w:cs="Times New Roman"/>
          <w:lang w:eastAsia="cs-CZ"/>
        </w:rPr>
      </w:pPr>
      <w:r>
        <w:rPr>
          <w:rFonts w:eastAsia="Times New Roman" w:cs="Times New Roman"/>
          <w:lang w:eastAsia="cs-CZ"/>
        </w:rPr>
        <w:t xml:space="preserve">                        </w:t>
      </w:r>
      <w:r w:rsidRPr="009B16B6">
        <w:rPr>
          <w:rFonts w:eastAsia="Times New Roman" w:cs="Times New Roman"/>
          <w:lang w:eastAsia="cs-CZ"/>
        </w:rPr>
        <w:t xml:space="preserve">Kardinální otázkou zůstává </w:t>
      </w:r>
      <w:r>
        <w:rPr>
          <w:rFonts w:eastAsia="Times New Roman" w:cs="Times New Roman"/>
          <w:lang w:eastAsia="cs-CZ"/>
        </w:rPr>
        <w:t xml:space="preserve">potřeba obrovského množství vodíku (cca 2 mil tun). </w:t>
      </w:r>
    </w:p>
    <w:p w14:paraId="6DB1FBDF" w14:textId="77777777" w:rsidR="009B16B6" w:rsidRDefault="009B16B6" w:rsidP="004375C1">
      <w:pPr>
        <w:spacing w:after="0" w:line="240" w:lineRule="auto"/>
        <w:rPr>
          <w:rFonts w:eastAsia="Times New Roman" w:cs="Times New Roman"/>
          <w:lang w:eastAsia="cs-CZ"/>
        </w:rPr>
      </w:pPr>
    </w:p>
    <w:p w14:paraId="27C4C5A1" w14:textId="0F86735F" w:rsidR="009B16B6" w:rsidRDefault="008E3814" w:rsidP="004375C1">
      <w:pPr>
        <w:spacing w:after="0" w:line="240" w:lineRule="auto"/>
        <w:rPr>
          <w:rFonts w:eastAsia="Times New Roman" w:cs="Times New Roman"/>
          <w:lang w:eastAsia="cs-CZ"/>
        </w:rPr>
      </w:pPr>
      <w:r>
        <w:rPr>
          <w:rFonts w:eastAsia="Times New Roman" w:cs="Times New Roman"/>
          <w:lang w:eastAsia="cs-CZ"/>
        </w:rPr>
        <w:lastRenderedPageBreak/>
        <w:t>D</w:t>
      </w:r>
      <w:r w:rsidR="009B16B6">
        <w:rPr>
          <w:rFonts w:eastAsia="Times New Roman" w:cs="Times New Roman"/>
          <w:lang w:eastAsia="cs-CZ"/>
        </w:rPr>
        <w:t>nešní úvahy a připravované projekty počítají s přímím uskladnováním (vtláčením) vodíku do podzemních geologických úložišť.</w:t>
      </w:r>
      <w:r w:rsidR="00421546">
        <w:rPr>
          <w:rFonts w:eastAsia="Times New Roman" w:cs="Times New Roman"/>
          <w:lang w:eastAsia="cs-CZ"/>
        </w:rPr>
        <w:t xml:space="preserve"> Je pravděpodobné, že v tomto případě dojde stejně k přirozené metanizaci jelikož metanogenní mikroorganizmy se zde běžně nacházejí.</w:t>
      </w:r>
      <w:r w:rsidR="00075103">
        <w:rPr>
          <w:rFonts w:eastAsia="Times New Roman" w:cs="Times New Roman"/>
          <w:lang w:eastAsia="cs-CZ"/>
        </w:rPr>
        <w:t xml:space="preserve"> Čeští odborníci ze spolku CO2 Czech Solution Group usilují o využití podzemních zásobníků zemního plynu či jiných geologicky vhodných lokalit k inovované verzo CCS – s aktivním vtláčením CO2 a H2 a přirozenou metanizací. V tomto konceptě plní úložiště funkci podzemního reaktoru:</w:t>
      </w:r>
    </w:p>
    <w:p w14:paraId="56E717A1" w14:textId="55F3EFCA" w:rsidR="00075103" w:rsidRPr="009B16B6" w:rsidRDefault="00075103" w:rsidP="004375C1">
      <w:pPr>
        <w:spacing w:after="0" w:line="240" w:lineRule="auto"/>
        <w:rPr>
          <w:rFonts w:eastAsia="Times New Roman" w:cs="Times New Roman"/>
          <w:lang w:eastAsia="cs-CZ"/>
        </w:rPr>
      </w:pPr>
      <w:r>
        <w:rPr>
          <w:rFonts w:eastAsia="Times New Roman" w:cs="Times New Roman"/>
          <w:lang w:eastAsia="cs-CZ"/>
        </w:rPr>
        <w:t xml:space="preserve">        </w:t>
      </w:r>
      <w:r w:rsidRPr="00075103">
        <w:rPr>
          <w:rFonts w:eastAsia="Times New Roman" w:cs="Times New Roman"/>
          <w:lang w:eastAsia="cs-CZ"/>
        </w:rPr>
        <w:drawing>
          <wp:inline distT="0" distB="0" distL="0" distR="0" wp14:anchorId="523C331C" wp14:editId="733D3E90">
            <wp:extent cx="5503965" cy="3118428"/>
            <wp:effectExtent l="0" t="0" r="1905" b="6350"/>
            <wp:docPr id="9897240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24099" name=""/>
                    <pic:cNvPicPr/>
                  </pic:nvPicPr>
                  <pic:blipFill>
                    <a:blip r:embed="rId22"/>
                    <a:stretch>
                      <a:fillRect/>
                    </a:stretch>
                  </pic:blipFill>
                  <pic:spPr>
                    <a:xfrm>
                      <a:off x="0" y="0"/>
                      <a:ext cx="5503965" cy="3118428"/>
                    </a:xfrm>
                    <a:prstGeom prst="rect">
                      <a:avLst/>
                    </a:prstGeom>
                  </pic:spPr>
                </pic:pic>
              </a:graphicData>
            </a:graphic>
          </wp:inline>
        </w:drawing>
      </w:r>
    </w:p>
    <w:p w14:paraId="56EA7B2A" w14:textId="256565F9" w:rsidR="00CC53E2" w:rsidRDefault="00CC53E2" w:rsidP="004375C1">
      <w:pPr>
        <w:spacing w:after="0" w:line="240" w:lineRule="auto"/>
        <w:rPr>
          <w:rFonts w:eastAsia="Times New Roman" w:cs="Times New Roman"/>
          <w:b/>
          <w:bCs/>
          <w:sz w:val="24"/>
          <w:szCs w:val="24"/>
          <w:lang w:eastAsia="cs-CZ"/>
        </w:rPr>
      </w:pPr>
    </w:p>
    <w:p w14:paraId="67C2FC62" w14:textId="41E2D53D" w:rsidR="00CC53E2" w:rsidRDefault="00CC53E2" w:rsidP="004375C1">
      <w:pPr>
        <w:spacing w:after="0" w:line="240" w:lineRule="auto"/>
        <w:rPr>
          <w:rFonts w:eastAsia="Times New Roman" w:cs="Times New Roman"/>
          <w:b/>
          <w:bCs/>
          <w:sz w:val="24"/>
          <w:szCs w:val="24"/>
          <w:lang w:eastAsia="cs-CZ"/>
        </w:rPr>
      </w:pPr>
    </w:p>
    <w:p w14:paraId="0893BA49" w14:textId="1552AE1D" w:rsidR="00CA7AF3" w:rsidRDefault="00CA7AF3" w:rsidP="004375C1">
      <w:pPr>
        <w:spacing w:after="0" w:line="240" w:lineRule="auto"/>
        <w:rPr>
          <w:rFonts w:eastAsia="Times New Roman" w:cs="Times New Roman"/>
          <w:b/>
          <w:bCs/>
          <w:sz w:val="24"/>
          <w:szCs w:val="24"/>
          <w:lang w:eastAsia="cs-CZ"/>
        </w:rPr>
      </w:pPr>
    </w:p>
    <w:p w14:paraId="054D8034" w14:textId="04134017" w:rsidR="00CA7AF3" w:rsidRDefault="00CA7AF3" w:rsidP="004375C1">
      <w:pPr>
        <w:spacing w:after="0" w:line="240" w:lineRule="auto"/>
        <w:rPr>
          <w:rFonts w:eastAsia="Times New Roman" w:cs="Times New Roman"/>
          <w:b/>
          <w:bCs/>
          <w:sz w:val="24"/>
          <w:szCs w:val="24"/>
          <w:lang w:eastAsia="cs-CZ"/>
        </w:rPr>
      </w:pPr>
    </w:p>
    <w:p w14:paraId="708F3B81" w14:textId="6A25686F" w:rsidR="008E3814" w:rsidRDefault="008E3814" w:rsidP="008E3814">
      <w:pPr>
        <w:spacing w:after="0" w:line="240" w:lineRule="auto"/>
        <w:rPr>
          <w:rFonts w:eastAsia="Times New Roman" w:cs="Times New Roman"/>
          <w:b/>
          <w:bCs/>
          <w:lang w:eastAsia="cs-CZ"/>
        </w:rPr>
      </w:pPr>
      <w:r>
        <w:rPr>
          <w:rFonts w:eastAsia="Times New Roman" w:cs="Times New Roman"/>
          <w:b/>
          <w:bCs/>
          <w:lang w:eastAsia="cs-CZ"/>
        </w:rPr>
        <w:t>4.</w:t>
      </w:r>
      <w:r w:rsidR="00170CE6">
        <w:rPr>
          <w:rFonts w:eastAsia="Times New Roman" w:cs="Times New Roman"/>
          <w:b/>
          <w:bCs/>
          <w:lang w:eastAsia="cs-CZ"/>
        </w:rPr>
        <w:t>2</w:t>
      </w:r>
      <w:r>
        <w:rPr>
          <w:rFonts w:eastAsia="Times New Roman" w:cs="Times New Roman"/>
          <w:b/>
          <w:bCs/>
          <w:lang w:eastAsia="cs-CZ"/>
        </w:rPr>
        <w:t>.C</w:t>
      </w:r>
      <w:r w:rsidRPr="00BB3A30">
        <w:rPr>
          <w:rFonts w:eastAsia="Times New Roman" w:cs="Times New Roman"/>
          <w:b/>
          <w:bCs/>
          <w:lang w:eastAsia="cs-CZ"/>
        </w:rPr>
        <w:t xml:space="preserve">CU – </w:t>
      </w:r>
      <w:r>
        <w:rPr>
          <w:rFonts w:eastAsia="Times New Roman" w:cs="Times New Roman"/>
          <w:b/>
          <w:bCs/>
          <w:lang w:eastAsia="cs-CZ"/>
        </w:rPr>
        <w:t xml:space="preserve">Power to </w:t>
      </w:r>
      <w:r w:rsidR="00170CE6">
        <w:rPr>
          <w:rFonts w:eastAsia="Times New Roman" w:cs="Times New Roman"/>
          <w:b/>
          <w:bCs/>
          <w:lang w:eastAsia="cs-CZ"/>
        </w:rPr>
        <w:t>synthetic fuels</w:t>
      </w:r>
    </w:p>
    <w:p w14:paraId="571C1D86" w14:textId="70A14BCC" w:rsidR="00203A16" w:rsidRPr="00203A16" w:rsidRDefault="00203A16" w:rsidP="00203A16">
      <w:pPr>
        <w:spacing w:after="0" w:line="240" w:lineRule="auto"/>
        <w:rPr>
          <w:rFonts w:eastAsia="Times New Roman" w:cs="Times New Roman"/>
          <w:lang w:eastAsia="cs-CZ"/>
        </w:rPr>
      </w:pPr>
      <w:r w:rsidRPr="00203A16">
        <w:rPr>
          <w:rFonts w:eastAsia="Times New Roman" w:cs="Times New Roman"/>
          <w:lang w:eastAsia="cs-CZ"/>
        </w:rPr>
        <w:t xml:space="preserve">EU nedávno změnila směrnici </w:t>
      </w:r>
      <w:r>
        <w:rPr>
          <w:rFonts w:eastAsia="Times New Roman" w:cs="Times New Roman"/>
          <w:lang w:eastAsia="cs-CZ"/>
        </w:rPr>
        <w:t xml:space="preserve">OZE tzv. RED III. a </w:t>
      </w:r>
      <w:r w:rsidRPr="00203A16">
        <w:rPr>
          <w:rFonts w:eastAsia="Times New Roman" w:cs="Times New Roman"/>
          <w:lang w:eastAsia="cs-CZ"/>
        </w:rPr>
        <w:t>směrnici o kvalitě paliv (FQD). Novelizované směrnice nyní zahrnují novou katego</w:t>
      </w:r>
      <w:r>
        <w:rPr>
          <w:rFonts w:eastAsia="Times New Roman" w:cs="Times New Roman"/>
          <w:lang w:eastAsia="cs-CZ"/>
        </w:rPr>
        <w:t xml:space="preserve">rii </w:t>
      </w:r>
      <w:r w:rsidRPr="00203A16">
        <w:rPr>
          <w:rFonts w:eastAsia="Times New Roman" w:cs="Times New Roman"/>
          <w:lang w:eastAsia="cs-CZ"/>
        </w:rPr>
        <w:t xml:space="preserve">obnovitelných paliv </w:t>
      </w:r>
      <w:r>
        <w:rPr>
          <w:rFonts w:eastAsia="Times New Roman" w:cs="Times New Roman"/>
          <w:lang w:eastAsia="cs-CZ"/>
        </w:rPr>
        <w:t>RFNBO</w:t>
      </w:r>
      <w:r w:rsidRPr="00203A16">
        <w:rPr>
          <w:rFonts w:eastAsia="Times New Roman" w:cs="Times New Roman"/>
          <w:lang w:eastAsia="cs-CZ"/>
        </w:rPr>
        <w:t xml:space="preserve"> z „nebiologických zdrojů“ jiných než biopaliva.</w:t>
      </w:r>
      <w:r>
        <w:rPr>
          <w:rFonts w:eastAsia="Times New Roman" w:cs="Times New Roman"/>
          <w:lang w:eastAsia="cs-CZ"/>
        </w:rPr>
        <w:t xml:space="preserve"> </w:t>
      </w:r>
    </w:p>
    <w:p w14:paraId="13D5FCAE" w14:textId="71DA3B98" w:rsidR="00203A16" w:rsidRDefault="00925476" w:rsidP="00203A16">
      <w:pPr>
        <w:spacing w:after="0" w:line="240" w:lineRule="auto"/>
        <w:rPr>
          <w:rFonts w:eastAsia="Times New Roman" w:cs="Times New Roman"/>
          <w:lang w:eastAsia="cs-CZ"/>
        </w:rPr>
      </w:pPr>
      <w:r>
        <w:rPr>
          <w:lang w:eastAsia="cs-CZ"/>
        </w:rPr>
        <w:drawing>
          <wp:anchor distT="0" distB="0" distL="114300" distR="114300" simplePos="0" relativeHeight="251668480" behindDoc="1" locked="0" layoutInCell="1" allowOverlap="1" wp14:anchorId="07A0D1F9" wp14:editId="0071172B">
            <wp:simplePos x="0" y="0"/>
            <wp:positionH relativeFrom="margin">
              <wp:posOffset>3181447</wp:posOffset>
            </wp:positionH>
            <wp:positionV relativeFrom="paragraph">
              <wp:posOffset>262206</wp:posOffset>
            </wp:positionV>
            <wp:extent cx="2566035" cy="1598295"/>
            <wp:effectExtent l="0" t="0" r="5715" b="1905"/>
            <wp:wrapTight wrapText="bothSides">
              <wp:wrapPolygon edited="0">
                <wp:start x="0" y="0"/>
                <wp:lineTo x="0" y="21368"/>
                <wp:lineTo x="21488" y="21368"/>
                <wp:lineTo x="2148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6035" cy="1598295"/>
                    </a:xfrm>
                    <a:prstGeom prst="rect">
                      <a:avLst/>
                    </a:prstGeom>
                  </pic:spPr>
                </pic:pic>
              </a:graphicData>
            </a:graphic>
            <wp14:sizeRelH relativeFrom="page">
              <wp14:pctWidth>0</wp14:pctWidth>
            </wp14:sizeRelH>
            <wp14:sizeRelV relativeFrom="page">
              <wp14:pctHeight>0</wp14:pctHeight>
            </wp14:sizeRelV>
          </wp:anchor>
        </w:drawing>
      </w:r>
      <w:r w:rsidR="00203A16" w:rsidRPr="00203A16">
        <w:rPr>
          <w:rFonts w:eastAsia="Times New Roman" w:cs="Times New Roman"/>
          <w:lang w:eastAsia="cs-CZ"/>
        </w:rPr>
        <w:t>Tato kategorie</w:t>
      </w:r>
      <w:r w:rsidR="00203A16">
        <w:rPr>
          <w:rFonts w:eastAsia="Times New Roman" w:cs="Times New Roman"/>
          <w:lang w:eastAsia="cs-CZ"/>
        </w:rPr>
        <w:t xml:space="preserve"> identifikuje</w:t>
      </w:r>
      <w:r w:rsidR="00203A16" w:rsidRPr="00203A16">
        <w:rPr>
          <w:rFonts w:eastAsia="Times New Roman" w:cs="Times New Roman"/>
          <w:lang w:eastAsia="cs-CZ"/>
        </w:rPr>
        <w:t xml:space="preserve"> syntetická, elektricky získávaná paliva, jako je vodík</w:t>
      </w:r>
      <w:r w:rsidR="00203A16">
        <w:rPr>
          <w:rFonts w:eastAsia="Times New Roman" w:cs="Times New Roman"/>
          <w:lang w:eastAsia="cs-CZ"/>
        </w:rPr>
        <w:t xml:space="preserve">, </w:t>
      </w:r>
      <w:r w:rsidR="00203A16" w:rsidRPr="00203A16">
        <w:rPr>
          <w:rFonts w:eastAsia="Times New Roman" w:cs="Times New Roman"/>
          <w:lang w:eastAsia="cs-CZ"/>
        </w:rPr>
        <w:t>syntetický zemní plyn (SNG)</w:t>
      </w:r>
      <w:r w:rsidR="00203A16">
        <w:rPr>
          <w:rFonts w:eastAsia="Times New Roman" w:cs="Times New Roman"/>
          <w:lang w:eastAsia="cs-CZ"/>
        </w:rPr>
        <w:t xml:space="preserve"> ale i např.</w:t>
      </w:r>
      <w:r w:rsidR="00203A16" w:rsidRPr="00203A16">
        <w:rPr>
          <w:rFonts w:eastAsia="Times New Roman" w:cs="Times New Roman"/>
          <w:lang w:eastAsia="cs-CZ"/>
        </w:rPr>
        <w:t xml:space="preserve"> metanol</w:t>
      </w:r>
      <w:r w:rsidR="00203A16">
        <w:rPr>
          <w:rFonts w:eastAsia="Times New Roman" w:cs="Times New Roman"/>
          <w:lang w:eastAsia="cs-CZ"/>
        </w:rPr>
        <w:t xml:space="preserve"> </w:t>
      </w:r>
      <w:r w:rsidR="00203A16">
        <w:rPr>
          <w:rStyle w:val="Znakapoznpodarou"/>
          <w:rFonts w:eastAsia="Times New Roman" w:cs="Times New Roman"/>
          <w:lang w:eastAsia="cs-CZ"/>
        </w:rPr>
        <w:footnoteReference w:id="29"/>
      </w:r>
      <w:r w:rsidR="00203A16">
        <w:rPr>
          <w:rFonts w:eastAsia="Times New Roman" w:cs="Times New Roman"/>
          <w:lang w:eastAsia="cs-CZ"/>
        </w:rPr>
        <w:t xml:space="preserve"> , </w:t>
      </w:r>
      <w:r w:rsidR="00203A16" w:rsidRPr="00203A16">
        <w:t>etanol</w:t>
      </w:r>
      <w:r w:rsidR="00203A16">
        <w:t xml:space="preserve"> </w:t>
      </w:r>
      <w:r w:rsidR="00203A16">
        <w:rPr>
          <w:rStyle w:val="Znakapoznpodarou"/>
        </w:rPr>
        <w:footnoteReference w:id="30"/>
      </w:r>
      <w:r w:rsidR="00203A16">
        <w:t xml:space="preserve"> či letecké palivo SAF</w:t>
      </w:r>
      <w:r w:rsidR="00170CE6">
        <w:t xml:space="preserve"> </w:t>
      </w:r>
      <w:r w:rsidR="00170CE6">
        <w:rPr>
          <w:rStyle w:val="Znakapoznpodarou"/>
        </w:rPr>
        <w:footnoteReference w:id="31"/>
      </w:r>
      <w:r w:rsidR="00203A16">
        <w:t xml:space="preserve">, </w:t>
      </w:r>
      <w:r w:rsidR="00170CE6">
        <w:t xml:space="preserve"> případně jiná F-T syntetická paliva </w:t>
      </w:r>
      <w:r w:rsidR="00203A16" w:rsidRPr="00203A16">
        <w:rPr>
          <w:lang w:eastAsia="cs-CZ"/>
        </w:rPr>
        <w:t>s</w:t>
      </w:r>
      <w:r w:rsidR="00203A16" w:rsidRPr="00203A16">
        <w:rPr>
          <w:rFonts w:eastAsia="Times New Roman" w:cs="Times New Roman"/>
          <w:lang w:eastAsia="cs-CZ"/>
        </w:rPr>
        <w:t xml:space="preserve"> nízkou uhlíkovou náročností</w:t>
      </w:r>
      <w:r w:rsidR="00170CE6">
        <w:rPr>
          <w:rFonts w:eastAsia="Times New Roman" w:cs="Times New Roman"/>
          <w:lang w:eastAsia="cs-CZ"/>
        </w:rPr>
        <w:t xml:space="preserve">, </w:t>
      </w:r>
      <w:r w:rsidR="00203A16" w:rsidRPr="00203A16">
        <w:rPr>
          <w:rFonts w:eastAsia="Times New Roman" w:cs="Times New Roman"/>
          <w:lang w:eastAsia="cs-CZ"/>
        </w:rPr>
        <w:t>získan</w:t>
      </w:r>
      <w:r w:rsidR="00170CE6">
        <w:rPr>
          <w:rFonts w:eastAsia="Times New Roman" w:cs="Times New Roman"/>
          <w:lang w:eastAsia="cs-CZ"/>
        </w:rPr>
        <w:t xml:space="preserve">á </w:t>
      </w:r>
      <w:r w:rsidR="00203A16" w:rsidRPr="00203A16">
        <w:rPr>
          <w:rFonts w:eastAsia="Times New Roman" w:cs="Times New Roman"/>
          <w:lang w:eastAsia="cs-CZ"/>
        </w:rPr>
        <w:t xml:space="preserve">z kombinovaných zdrojů CO2 </w:t>
      </w:r>
      <w:r w:rsidR="00203A16">
        <w:rPr>
          <w:rFonts w:eastAsia="Times New Roman" w:cs="Times New Roman"/>
          <w:lang w:eastAsia="cs-CZ"/>
        </w:rPr>
        <w:t xml:space="preserve">a </w:t>
      </w:r>
      <w:r w:rsidR="00203A16" w:rsidRPr="00203A16">
        <w:rPr>
          <w:rFonts w:eastAsia="Times New Roman" w:cs="Times New Roman"/>
          <w:lang w:eastAsia="cs-CZ"/>
        </w:rPr>
        <w:t>vodíku</w:t>
      </w:r>
      <w:r w:rsidR="00203A16">
        <w:rPr>
          <w:rFonts w:eastAsia="Times New Roman" w:cs="Times New Roman"/>
          <w:lang w:eastAsia="cs-CZ"/>
        </w:rPr>
        <w:t xml:space="preserve">. </w:t>
      </w:r>
      <w:r w:rsidR="00203A16" w:rsidRPr="00203A16">
        <w:rPr>
          <w:rFonts w:eastAsia="Times New Roman" w:cs="Times New Roman"/>
          <w:lang w:eastAsia="cs-CZ"/>
        </w:rPr>
        <w:t xml:space="preserve">  </w:t>
      </w:r>
    </w:p>
    <w:p w14:paraId="70B67218" w14:textId="60F1CE16" w:rsidR="00925476" w:rsidRDefault="00925476" w:rsidP="00203A16">
      <w:pPr>
        <w:spacing w:after="0" w:line="240" w:lineRule="auto"/>
        <w:rPr>
          <w:rFonts w:eastAsia="Times New Roman" w:cs="Times New Roman"/>
          <w:lang w:eastAsia="cs-CZ"/>
        </w:rPr>
      </w:pPr>
      <w:r>
        <w:rPr>
          <w:rFonts w:eastAsia="Times New Roman" w:cs="Times New Roman"/>
          <w:lang w:eastAsia="cs-CZ"/>
        </w:rPr>
        <w:t>Např. roční spotřeba metanolu ČR je cca 100 000 tun/rok</w:t>
      </w:r>
      <w:r w:rsidR="00811F4A">
        <w:rPr>
          <w:rFonts w:eastAsia="Times New Roman" w:cs="Times New Roman"/>
          <w:lang w:eastAsia="cs-CZ"/>
        </w:rPr>
        <w:t xml:space="preserve"> za cca 1 mld. Kč. </w:t>
      </w:r>
      <w:r>
        <w:rPr>
          <w:rFonts w:eastAsia="Times New Roman" w:cs="Times New Roman"/>
          <w:lang w:eastAsia="cs-CZ"/>
        </w:rPr>
        <w:t>ČR vlasntí výrobu nemá a cca 60% dováží z Ruské federace.</w:t>
      </w:r>
    </w:p>
    <w:p w14:paraId="465A2662" w14:textId="23D5863E" w:rsidR="00925476" w:rsidRDefault="00925476" w:rsidP="00203A16">
      <w:pPr>
        <w:spacing w:after="0" w:line="240" w:lineRule="auto"/>
        <w:rPr>
          <w:rFonts w:eastAsia="Times New Roman" w:cs="Times New Roman"/>
          <w:lang w:eastAsia="cs-CZ"/>
        </w:rPr>
      </w:pPr>
    </w:p>
    <w:p w14:paraId="3191E178" w14:textId="757AF941" w:rsidR="00925476" w:rsidRPr="00203A16" w:rsidRDefault="00925476" w:rsidP="00203A16">
      <w:pPr>
        <w:spacing w:after="0" w:line="240" w:lineRule="auto"/>
        <w:rPr>
          <w:rFonts w:eastAsia="Times New Roman" w:cs="Times New Roman"/>
          <w:lang w:eastAsia="cs-CZ"/>
        </w:rPr>
      </w:pPr>
    </w:p>
    <w:p w14:paraId="134B523D" w14:textId="729B4B24" w:rsidR="00203A16" w:rsidRPr="00203A16" w:rsidRDefault="00203A16" w:rsidP="00203A16">
      <w:pPr>
        <w:spacing w:after="0" w:line="240" w:lineRule="auto"/>
        <w:rPr>
          <w:rFonts w:eastAsia="Times New Roman" w:cs="Times New Roman"/>
          <w:b/>
          <w:bCs/>
          <w:lang w:eastAsia="cs-CZ"/>
        </w:rPr>
      </w:pPr>
    </w:p>
    <w:p w14:paraId="7695CC28" w14:textId="65867242" w:rsidR="00CA7AF3" w:rsidRDefault="00CA7AF3" w:rsidP="004375C1">
      <w:pPr>
        <w:spacing w:after="0" w:line="240" w:lineRule="auto"/>
        <w:rPr>
          <w:rFonts w:eastAsia="Times New Roman" w:cs="Times New Roman"/>
          <w:b/>
          <w:bCs/>
          <w:sz w:val="24"/>
          <w:szCs w:val="24"/>
          <w:lang w:eastAsia="cs-CZ"/>
        </w:rPr>
      </w:pPr>
    </w:p>
    <w:p w14:paraId="75F43E23" w14:textId="2B4BBF54" w:rsidR="00170CE6" w:rsidRPr="00811F4A" w:rsidRDefault="00170CE6" w:rsidP="004375C1">
      <w:pPr>
        <w:spacing w:after="0" w:line="240" w:lineRule="auto"/>
        <w:rPr>
          <w:rFonts w:eastAsia="Times New Roman" w:cstheme="minorHAnsi"/>
          <w:b/>
          <w:bCs/>
          <w:noProof w:val="0"/>
          <w:kern w:val="0"/>
          <w:lang w:eastAsia="cs-CZ"/>
          <w14:ligatures w14:val="none"/>
        </w:rPr>
      </w:pPr>
      <w:r w:rsidRPr="00B81017">
        <w:rPr>
          <w:rFonts w:eastAsia="Times New Roman" w:cstheme="minorHAnsi"/>
          <w:b/>
          <w:bCs/>
          <w:noProof w:val="0"/>
          <w:kern w:val="0"/>
          <w:lang w:eastAsia="cs-CZ"/>
          <w14:ligatures w14:val="none"/>
        </w:rPr>
        <w:t xml:space="preserve">Doporučení: ČR by měla </w:t>
      </w:r>
      <w:r>
        <w:rPr>
          <w:rFonts w:eastAsia="Times New Roman" w:cstheme="minorHAnsi"/>
          <w:b/>
          <w:bCs/>
          <w:noProof w:val="0"/>
          <w:kern w:val="0"/>
          <w:lang w:eastAsia="cs-CZ"/>
          <w14:ligatures w14:val="none"/>
        </w:rPr>
        <w:t xml:space="preserve">zajistit aktivizaci </w:t>
      </w:r>
      <w:r w:rsidR="00811F4A">
        <w:rPr>
          <w:rFonts w:eastAsia="Times New Roman" w:cstheme="minorHAnsi"/>
          <w:b/>
          <w:bCs/>
          <w:noProof w:val="0"/>
          <w:kern w:val="0"/>
          <w:lang w:eastAsia="cs-CZ"/>
          <w14:ligatures w14:val="none"/>
        </w:rPr>
        <w:t>a</w:t>
      </w:r>
      <w:r w:rsidR="00925476">
        <w:rPr>
          <w:rFonts w:eastAsia="Times New Roman" w:cstheme="minorHAnsi"/>
          <w:b/>
          <w:bCs/>
          <w:noProof w:val="0"/>
          <w:kern w:val="0"/>
          <w:lang w:eastAsia="cs-CZ"/>
          <w14:ligatures w14:val="none"/>
        </w:rPr>
        <w:t xml:space="preserve"> systematizaci </w:t>
      </w:r>
      <w:r>
        <w:rPr>
          <w:rFonts w:eastAsia="Times New Roman" w:cstheme="minorHAnsi"/>
          <w:b/>
          <w:bCs/>
          <w:noProof w:val="0"/>
          <w:kern w:val="0"/>
          <w:lang w:eastAsia="cs-CZ"/>
          <w14:ligatures w14:val="none"/>
        </w:rPr>
        <w:t>výzkumné základny ČR</w:t>
      </w:r>
      <w:r w:rsidR="00925476">
        <w:rPr>
          <w:rFonts w:eastAsia="Times New Roman" w:cstheme="minorHAnsi"/>
          <w:b/>
          <w:bCs/>
          <w:noProof w:val="0"/>
          <w:kern w:val="0"/>
          <w:lang w:eastAsia="cs-CZ"/>
          <w14:ligatures w14:val="none"/>
        </w:rPr>
        <w:t xml:space="preserve"> a </w:t>
      </w:r>
      <w:r>
        <w:rPr>
          <w:rFonts w:eastAsia="Times New Roman" w:cstheme="minorHAnsi"/>
          <w:b/>
          <w:bCs/>
          <w:noProof w:val="0"/>
          <w:kern w:val="0"/>
          <w:lang w:eastAsia="cs-CZ"/>
          <w14:ligatures w14:val="none"/>
        </w:rPr>
        <w:t>průmyslov</w:t>
      </w:r>
      <w:r w:rsidR="00925476">
        <w:rPr>
          <w:rFonts w:eastAsia="Times New Roman" w:cstheme="minorHAnsi"/>
          <w:b/>
          <w:bCs/>
          <w:noProof w:val="0"/>
          <w:kern w:val="0"/>
          <w:lang w:eastAsia="cs-CZ"/>
          <w14:ligatures w14:val="none"/>
        </w:rPr>
        <w:t>ých</w:t>
      </w:r>
      <w:r>
        <w:rPr>
          <w:rFonts w:eastAsia="Times New Roman" w:cstheme="minorHAnsi"/>
          <w:b/>
          <w:bCs/>
          <w:noProof w:val="0"/>
          <w:kern w:val="0"/>
          <w:lang w:eastAsia="cs-CZ"/>
          <w14:ligatures w14:val="none"/>
        </w:rPr>
        <w:t xml:space="preserve"> emitent</w:t>
      </w:r>
      <w:r w:rsidR="00925476">
        <w:rPr>
          <w:rFonts w:eastAsia="Times New Roman" w:cstheme="minorHAnsi"/>
          <w:b/>
          <w:bCs/>
          <w:noProof w:val="0"/>
          <w:kern w:val="0"/>
          <w:lang w:eastAsia="cs-CZ"/>
          <w14:ligatures w14:val="none"/>
        </w:rPr>
        <w:t>ů</w:t>
      </w:r>
      <w:r>
        <w:rPr>
          <w:rFonts w:eastAsia="Times New Roman" w:cstheme="minorHAnsi"/>
          <w:b/>
          <w:bCs/>
          <w:noProof w:val="0"/>
          <w:kern w:val="0"/>
          <w:lang w:eastAsia="cs-CZ"/>
          <w14:ligatures w14:val="none"/>
        </w:rPr>
        <w:t xml:space="preserve"> CO2 směrem k rozvoji a aplikaci výrobních procesů </w:t>
      </w:r>
      <w:r w:rsidRPr="00925476">
        <w:rPr>
          <w:rFonts w:eastAsia="Times New Roman" w:cstheme="minorHAnsi"/>
          <w:b/>
          <w:bCs/>
          <w:noProof w:val="0"/>
          <w:kern w:val="0"/>
          <w:lang w:val="en-GB" w:eastAsia="cs-CZ"/>
          <w14:ligatures w14:val="none"/>
        </w:rPr>
        <w:t>Power</w:t>
      </w:r>
      <w:r>
        <w:rPr>
          <w:rFonts w:eastAsia="Times New Roman" w:cstheme="minorHAnsi"/>
          <w:b/>
          <w:bCs/>
          <w:noProof w:val="0"/>
          <w:kern w:val="0"/>
          <w:lang w:eastAsia="cs-CZ"/>
          <w14:ligatures w14:val="none"/>
        </w:rPr>
        <w:t xml:space="preserve"> to Fuels (na všech stupních TRL).</w:t>
      </w:r>
    </w:p>
    <w:p w14:paraId="572A7622" w14:textId="77777777" w:rsidR="00170CE6" w:rsidRDefault="00170CE6" w:rsidP="004375C1">
      <w:pPr>
        <w:spacing w:after="0" w:line="240" w:lineRule="auto"/>
        <w:rPr>
          <w:rFonts w:eastAsia="Times New Roman" w:cs="Times New Roman"/>
          <w:b/>
          <w:bCs/>
          <w:sz w:val="24"/>
          <w:szCs w:val="24"/>
          <w:lang w:eastAsia="cs-CZ"/>
        </w:rPr>
      </w:pPr>
    </w:p>
    <w:p w14:paraId="70190107" w14:textId="77777777" w:rsidR="00170CE6" w:rsidRDefault="00170CE6" w:rsidP="004375C1">
      <w:pPr>
        <w:spacing w:after="0" w:line="240" w:lineRule="auto"/>
        <w:rPr>
          <w:rFonts w:eastAsia="Times New Roman" w:cs="Times New Roman"/>
          <w:b/>
          <w:bCs/>
          <w:sz w:val="24"/>
          <w:szCs w:val="24"/>
          <w:lang w:eastAsia="cs-CZ"/>
        </w:rPr>
      </w:pPr>
    </w:p>
    <w:p w14:paraId="62C8BE2E" w14:textId="2D796F75" w:rsidR="00170CE6" w:rsidRDefault="00170CE6" w:rsidP="00170CE6">
      <w:pPr>
        <w:spacing w:after="0" w:line="240" w:lineRule="auto"/>
        <w:rPr>
          <w:rFonts w:eastAsia="Times New Roman" w:cs="Times New Roman"/>
          <w:b/>
          <w:bCs/>
          <w:lang w:eastAsia="cs-CZ"/>
        </w:rPr>
      </w:pPr>
      <w:r>
        <w:rPr>
          <w:rFonts w:eastAsia="Times New Roman" w:cs="Times New Roman"/>
          <w:b/>
          <w:bCs/>
          <w:lang w:eastAsia="cs-CZ"/>
        </w:rPr>
        <w:t>4.3.C</w:t>
      </w:r>
      <w:r w:rsidRPr="00BB3A30">
        <w:rPr>
          <w:rFonts w:eastAsia="Times New Roman" w:cs="Times New Roman"/>
          <w:b/>
          <w:bCs/>
          <w:lang w:eastAsia="cs-CZ"/>
        </w:rPr>
        <w:t xml:space="preserve">CU – </w:t>
      </w:r>
      <w:r>
        <w:rPr>
          <w:rFonts w:eastAsia="Times New Roman" w:cs="Times New Roman"/>
          <w:b/>
          <w:bCs/>
          <w:lang w:eastAsia="cs-CZ"/>
        </w:rPr>
        <w:t>Power to chemi</w:t>
      </w:r>
      <w:r w:rsidR="00811F4A">
        <w:rPr>
          <w:rFonts w:eastAsia="Times New Roman" w:cs="Times New Roman"/>
          <w:b/>
          <w:bCs/>
          <w:lang w:eastAsia="cs-CZ"/>
        </w:rPr>
        <w:t>kálie a hnojivá</w:t>
      </w:r>
    </w:p>
    <w:p w14:paraId="4616E2CA" w14:textId="0089FC84" w:rsidR="00170CE6" w:rsidRDefault="00170CE6" w:rsidP="00170CE6">
      <w:pPr>
        <w:spacing w:after="0" w:line="240" w:lineRule="auto"/>
        <w:rPr>
          <w:rFonts w:cstheme="minorHAnsi"/>
        </w:rPr>
      </w:pPr>
      <w:r>
        <w:rPr>
          <w:rFonts w:eastAsia="Times New Roman" w:cs="Times New Roman"/>
          <w:lang w:eastAsia="cs-CZ"/>
        </w:rPr>
        <w:t xml:space="preserve">Postfosilní období eliminuje možnost využívání uhlí, ropy, a zemního plynu </w:t>
      </w:r>
      <w:r w:rsidRPr="005249D6">
        <w:rPr>
          <w:rFonts w:eastAsia="Times New Roman" w:cs="Times New Roman"/>
          <w:lang w:eastAsia="cs-CZ"/>
        </w:rPr>
        <w:t>v procesech chemických výrobních postupů</w:t>
      </w:r>
      <w:r>
        <w:rPr>
          <w:rFonts w:eastAsia="Times New Roman" w:cs="Times New Roman"/>
          <w:lang w:eastAsia="cs-CZ"/>
        </w:rPr>
        <w:t>. Uhlík z CO2</w:t>
      </w:r>
      <w:r w:rsidR="00925476">
        <w:rPr>
          <w:rFonts w:eastAsia="Times New Roman" w:cs="Times New Roman"/>
          <w:lang w:eastAsia="cs-CZ"/>
        </w:rPr>
        <w:t xml:space="preserve"> tak bude jedním z mála dostupných možností pro výrobu</w:t>
      </w:r>
      <w:r w:rsidRPr="005249D6">
        <w:rPr>
          <w:rFonts w:eastAsia="Times New Roman" w:cs="Times New Roman"/>
          <w:lang w:eastAsia="cs-CZ"/>
        </w:rPr>
        <w:t xml:space="preserve"> nefosilních uhlovodíků </w:t>
      </w:r>
      <w:r w:rsidR="00925476">
        <w:rPr>
          <w:rFonts w:eastAsia="Times New Roman" w:cs="Times New Roman"/>
          <w:lang w:eastAsia="cs-CZ"/>
        </w:rPr>
        <w:t xml:space="preserve">a tím bezemisní výroby celé škály produktů dnes vyráběných z fosilních zdrojů </w:t>
      </w:r>
      <w:r w:rsidRPr="005249D6">
        <w:rPr>
          <w:rFonts w:eastAsia="Times New Roman" w:cs="Times New Roman"/>
          <w:lang w:eastAsia="cs-CZ"/>
        </w:rPr>
        <w:t>(</w:t>
      </w:r>
      <w:r w:rsidRPr="005249D6">
        <w:rPr>
          <w:rFonts w:cstheme="minorHAnsi"/>
        </w:rPr>
        <w:t>plasty</w:t>
      </w:r>
      <w:r>
        <w:rPr>
          <w:rFonts w:cstheme="minorHAnsi"/>
        </w:rPr>
        <w:t>, p</w:t>
      </w:r>
      <w:r w:rsidRPr="001C6E64">
        <w:rPr>
          <w:rFonts w:cstheme="minorHAnsi"/>
        </w:rPr>
        <w:t>ryskyřice</w:t>
      </w:r>
      <w:r>
        <w:rPr>
          <w:rFonts w:cstheme="minorHAnsi"/>
        </w:rPr>
        <w:t xml:space="preserve">, </w:t>
      </w:r>
      <w:r w:rsidRPr="001C6E64">
        <w:rPr>
          <w:rFonts w:cstheme="minorHAnsi"/>
        </w:rPr>
        <w:t>umělá vlákna a textílie</w:t>
      </w:r>
      <w:r>
        <w:rPr>
          <w:rFonts w:cstheme="minorHAnsi"/>
        </w:rPr>
        <w:t xml:space="preserve">, </w:t>
      </w:r>
      <w:r w:rsidRPr="001C6E64">
        <w:rPr>
          <w:rFonts w:cstheme="minorHAnsi"/>
        </w:rPr>
        <w:t>elstoměry, gumy, pryže</w:t>
      </w:r>
      <w:r>
        <w:rPr>
          <w:rFonts w:cstheme="minorHAnsi"/>
        </w:rPr>
        <w:t xml:space="preserve">, </w:t>
      </w:r>
      <w:r w:rsidRPr="001C6E64">
        <w:rPr>
          <w:rFonts w:cstheme="minorHAnsi"/>
        </w:rPr>
        <w:t>nátěrové hmoty, barviva, pigmenty,rozpouštědla</w:t>
      </w:r>
      <w:r>
        <w:rPr>
          <w:rFonts w:cstheme="minorHAnsi"/>
        </w:rPr>
        <w:t xml:space="preserve">, </w:t>
      </w:r>
      <w:r w:rsidRPr="001C6E64">
        <w:rPr>
          <w:rFonts w:cstheme="minorHAnsi"/>
        </w:rPr>
        <w:t>lepidla a laky</w:t>
      </w:r>
      <w:r>
        <w:rPr>
          <w:rFonts w:cstheme="minorHAnsi"/>
        </w:rPr>
        <w:t xml:space="preserve">, </w:t>
      </w:r>
      <w:r w:rsidRPr="001C6E64">
        <w:rPr>
          <w:rFonts w:cstheme="minorHAnsi"/>
        </w:rPr>
        <w:t>léčiva</w:t>
      </w:r>
      <w:r>
        <w:rPr>
          <w:rFonts w:cstheme="minorHAnsi"/>
        </w:rPr>
        <w:t>…)</w:t>
      </w:r>
    </w:p>
    <w:p w14:paraId="6AD42251" w14:textId="2E1EA714" w:rsidR="00811F4A" w:rsidRPr="00170CE6" w:rsidRDefault="00811F4A" w:rsidP="00170CE6">
      <w:pPr>
        <w:spacing w:after="0" w:line="240" w:lineRule="auto"/>
        <w:rPr>
          <w:rFonts w:eastAsia="Times New Roman" w:cs="Times New Roman"/>
          <w:lang w:eastAsia="cs-CZ"/>
        </w:rPr>
      </w:pPr>
      <w:r>
        <w:rPr>
          <w:rFonts w:eastAsia="Times New Roman" w:cs="Times New Roman"/>
          <w:lang w:eastAsia="cs-CZ"/>
        </w:rPr>
        <w:t>Celkový matrix postfosilních možností/nutností výrobních procesů včetně chemikálií a hnojiv přehledně znázorňuje obrázek:</w:t>
      </w:r>
      <w:r>
        <w:rPr>
          <w:rStyle w:val="Znakapoznpodarou"/>
          <w:rFonts w:eastAsia="Times New Roman" w:cs="Times New Roman"/>
          <w:lang w:eastAsia="cs-CZ"/>
        </w:rPr>
        <w:footnoteReference w:id="32"/>
      </w:r>
    </w:p>
    <w:p w14:paraId="3B9BCB08" w14:textId="77777777" w:rsidR="00170CE6" w:rsidRDefault="00170CE6" w:rsidP="004375C1">
      <w:pPr>
        <w:spacing w:after="0" w:line="240" w:lineRule="auto"/>
        <w:rPr>
          <w:rFonts w:eastAsia="Times New Roman" w:cs="Times New Roman"/>
          <w:b/>
          <w:bCs/>
          <w:sz w:val="24"/>
          <w:szCs w:val="24"/>
          <w:lang w:eastAsia="cs-CZ"/>
        </w:rPr>
      </w:pPr>
    </w:p>
    <w:p w14:paraId="3A827E08" w14:textId="609D0282" w:rsidR="00CA7AF3" w:rsidRDefault="00811F4A" w:rsidP="004375C1">
      <w:pPr>
        <w:spacing w:after="0" w:line="240" w:lineRule="auto"/>
        <w:rPr>
          <w:rFonts w:eastAsia="Times New Roman" w:cs="Times New Roman"/>
          <w:b/>
          <w:bCs/>
          <w:sz w:val="24"/>
          <w:szCs w:val="24"/>
          <w:lang w:eastAsia="cs-CZ"/>
        </w:rPr>
      </w:pPr>
      <w:r>
        <w:drawing>
          <wp:inline distT="0" distB="0" distL="0" distR="0" wp14:anchorId="442844EA" wp14:editId="6E1EE3AF">
            <wp:extent cx="5760720" cy="3061335"/>
            <wp:effectExtent l="0" t="0" r="0" b="5715"/>
            <wp:docPr id="473512193" name="Obrázek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61335"/>
                    </a:xfrm>
                    <a:prstGeom prst="rect">
                      <a:avLst/>
                    </a:prstGeom>
                    <a:noFill/>
                    <a:ln>
                      <a:noFill/>
                    </a:ln>
                  </pic:spPr>
                </pic:pic>
              </a:graphicData>
            </a:graphic>
          </wp:inline>
        </w:drawing>
      </w:r>
    </w:p>
    <w:p w14:paraId="0A0DA95E" w14:textId="77777777" w:rsidR="00811F4A" w:rsidRDefault="00811F4A" w:rsidP="004375C1">
      <w:pPr>
        <w:spacing w:after="0" w:line="240" w:lineRule="auto"/>
        <w:rPr>
          <w:rFonts w:eastAsia="Times New Roman" w:cstheme="minorHAnsi"/>
          <w:b/>
          <w:bCs/>
          <w:noProof w:val="0"/>
          <w:kern w:val="0"/>
          <w:lang w:eastAsia="cs-CZ"/>
          <w14:ligatures w14:val="none"/>
        </w:rPr>
      </w:pPr>
    </w:p>
    <w:p w14:paraId="7D20B9B8" w14:textId="77777777" w:rsidR="00811F4A" w:rsidRDefault="00811F4A" w:rsidP="004375C1">
      <w:pPr>
        <w:spacing w:after="0" w:line="240" w:lineRule="auto"/>
        <w:rPr>
          <w:rFonts w:eastAsia="Times New Roman" w:cstheme="minorHAnsi"/>
          <w:b/>
          <w:bCs/>
          <w:noProof w:val="0"/>
          <w:kern w:val="0"/>
          <w:lang w:eastAsia="cs-CZ"/>
          <w14:ligatures w14:val="none"/>
        </w:rPr>
      </w:pPr>
    </w:p>
    <w:p w14:paraId="76D81C21" w14:textId="71B797E9" w:rsidR="00811F4A" w:rsidRPr="00811F4A" w:rsidRDefault="00925476" w:rsidP="00811F4A">
      <w:pPr>
        <w:spacing w:after="0" w:line="240" w:lineRule="auto"/>
        <w:rPr>
          <w:rFonts w:eastAsia="Times New Roman" w:cstheme="minorHAnsi"/>
          <w:b/>
          <w:bCs/>
          <w:noProof w:val="0"/>
          <w:kern w:val="0"/>
          <w:lang w:eastAsia="cs-CZ"/>
          <w14:ligatures w14:val="none"/>
        </w:rPr>
      </w:pPr>
      <w:r w:rsidRPr="00B81017">
        <w:rPr>
          <w:rFonts w:eastAsia="Times New Roman" w:cstheme="minorHAnsi"/>
          <w:b/>
          <w:bCs/>
          <w:noProof w:val="0"/>
          <w:kern w:val="0"/>
          <w:lang w:eastAsia="cs-CZ"/>
          <w14:ligatures w14:val="none"/>
        </w:rPr>
        <w:t xml:space="preserve">Doporučení: ČR by měla </w:t>
      </w:r>
      <w:r>
        <w:rPr>
          <w:rFonts w:eastAsia="Times New Roman" w:cstheme="minorHAnsi"/>
          <w:b/>
          <w:bCs/>
          <w:noProof w:val="0"/>
          <w:kern w:val="0"/>
          <w:lang w:eastAsia="cs-CZ"/>
          <w14:ligatures w14:val="none"/>
        </w:rPr>
        <w:t xml:space="preserve">zajistit identifikaci </w:t>
      </w:r>
      <w:r w:rsidR="00811F4A">
        <w:rPr>
          <w:rFonts w:eastAsia="Times New Roman" w:cstheme="minorHAnsi"/>
          <w:b/>
          <w:bCs/>
          <w:noProof w:val="0"/>
          <w:kern w:val="0"/>
          <w:lang w:eastAsia="cs-CZ"/>
          <w14:ligatures w14:val="none"/>
        </w:rPr>
        <w:t xml:space="preserve">aktivizaci a systematizaci výzkumné základny ČR a průmyslových emitentů CO2 směrem k rozvoji a aplikaci výrobních procesů </w:t>
      </w:r>
      <w:r w:rsidR="00811F4A" w:rsidRPr="00925476">
        <w:rPr>
          <w:rFonts w:eastAsia="Times New Roman" w:cstheme="minorHAnsi"/>
          <w:b/>
          <w:bCs/>
          <w:noProof w:val="0"/>
          <w:kern w:val="0"/>
          <w:lang w:val="en-GB" w:eastAsia="cs-CZ"/>
          <w14:ligatures w14:val="none"/>
        </w:rPr>
        <w:t>Power</w:t>
      </w:r>
      <w:r w:rsidR="00811F4A">
        <w:rPr>
          <w:rFonts w:eastAsia="Times New Roman" w:cstheme="minorHAnsi"/>
          <w:b/>
          <w:bCs/>
          <w:noProof w:val="0"/>
          <w:kern w:val="0"/>
          <w:lang w:eastAsia="cs-CZ"/>
          <w14:ligatures w14:val="none"/>
        </w:rPr>
        <w:t xml:space="preserve"> to </w:t>
      </w:r>
      <w:r w:rsidR="00811F4A" w:rsidRPr="00811F4A">
        <w:rPr>
          <w:rFonts w:eastAsia="Times New Roman" w:cstheme="minorHAnsi"/>
          <w:b/>
          <w:bCs/>
          <w:noProof w:val="0"/>
          <w:kern w:val="0"/>
          <w:lang w:val="en-US" w:eastAsia="cs-CZ"/>
          <w14:ligatures w14:val="none"/>
        </w:rPr>
        <w:t>Fuels</w:t>
      </w:r>
      <w:r w:rsidR="00811F4A">
        <w:rPr>
          <w:rFonts w:eastAsia="Times New Roman" w:cstheme="minorHAnsi"/>
          <w:b/>
          <w:bCs/>
          <w:noProof w:val="0"/>
          <w:kern w:val="0"/>
          <w:lang w:eastAsia="cs-CZ"/>
          <w14:ligatures w14:val="none"/>
        </w:rPr>
        <w:t xml:space="preserve"> (na všech stupních TRL).</w:t>
      </w:r>
    </w:p>
    <w:p w14:paraId="4F5E515C" w14:textId="5BBC2562" w:rsidR="00CA7AF3" w:rsidRDefault="00CA7AF3" w:rsidP="004375C1">
      <w:pPr>
        <w:spacing w:after="0" w:line="240" w:lineRule="auto"/>
        <w:rPr>
          <w:rFonts w:eastAsia="Times New Roman" w:cs="Times New Roman"/>
          <w:b/>
          <w:bCs/>
          <w:sz w:val="24"/>
          <w:szCs w:val="24"/>
          <w:lang w:eastAsia="cs-CZ"/>
        </w:rPr>
      </w:pPr>
    </w:p>
    <w:p w14:paraId="5D9D0DB1" w14:textId="77777777" w:rsidR="00CA7AF3" w:rsidRDefault="00CA7AF3" w:rsidP="004375C1">
      <w:pPr>
        <w:spacing w:after="0" w:line="240" w:lineRule="auto"/>
        <w:rPr>
          <w:rFonts w:eastAsia="Times New Roman" w:cs="Times New Roman"/>
          <w:b/>
          <w:bCs/>
          <w:sz w:val="24"/>
          <w:szCs w:val="24"/>
          <w:lang w:eastAsia="cs-CZ"/>
        </w:rPr>
      </w:pPr>
    </w:p>
    <w:p w14:paraId="75D8F3A3" w14:textId="77777777" w:rsidR="00CA7AF3" w:rsidRDefault="00CA7AF3" w:rsidP="004375C1">
      <w:pPr>
        <w:spacing w:after="0" w:line="240" w:lineRule="auto"/>
        <w:rPr>
          <w:rFonts w:eastAsia="Times New Roman" w:cs="Times New Roman"/>
          <w:b/>
          <w:bCs/>
          <w:sz w:val="24"/>
          <w:szCs w:val="24"/>
          <w:lang w:eastAsia="cs-CZ"/>
        </w:rPr>
      </w:pPr>
    </w:p>
    <w:p w14:paraId="03009CE2" w14:textId="77777777" w:rsidR="00CA7AF3" w:rsidRDefault="00CA7AF3" w:rsidP="004375C1">
      <w:pPr>
        <w:spacing w:after="0" w:line="240" w:lineRule="auto"/>
        <w:rPr>
          <w:rFonts w:eastAsia="Times New Roman" w:cs="Times New Roman"/>
          <w:b/>
          <w:bCs/>
          <w:sz w:val="24"/>
          <w:szCs w:val="24"/>
          <w:lang w:eastAsia="cs-CZ"/>
        </w:rPr>
      </w:pPr>
    </w:p>
    <w:p w14:paraId="18FD7423" w14:textId="77777777" w:rsidR="00CA7AF3" w:rsidRDefault="00CA7AF3" w:rsidP="004375C1">
      <w:pPr>
        <w:spacing w:after="0" w:line="240" w:lineRule="auto"/>
        <w:rPr>
          <w:rFonts w:eastAsia="Times New Roman" w:cs="Times New Roman"/>
          <w:b/>
          <w:bCs/>
          <w:sz w:val="24"/>
          <w:szCs w:val="24"/>
          <w:lang w:eastAsia="cs-CZ"/>
        </w:rPr>
      </w:pPr>
    </w:p>
    <w:p w14:paraId="6850B79F" w14:textId="77777777" w:rsidR="00CA7AF3" w:rsidRDefault="00CA7AF3" w:rsidP="004375C1">
      <w:pPr>
        <w:spacing w:after="0" w:line="240" w:lineRule="auto"/>
        <w:rPr>
          <w:rFonts w:eastAsia="Times New Roman" w:cs="Times New Roman"/>
          <w:b/>
          <w:bCs/>
          <w:sz w:val="24"/>
          <w:szCs w:val="24"/>
          <w:lang w:eastAsia="cs-CZ"/>
        </w:rPr>
      </w:pPr>
    </w:p>
    <w:p w14:paraId="7203DD94" w14:textId="77777777" w:rsidR="00CA7AF3" w:rsidRDefault="00CA7AF3" w:rsidP="004375C1">
      <w:pPr>
        <w:spacing w:after="0" w:line="240" w:lineRule="auto"/>
        <w:rPr>
          <w:rFonts w:eastAsia="Times New Roman" w:cs="Times New Roman"/>
          <w:b/>
          <w:bCs/>
          <w:sz w:val="24"/>
          <w:szCs w:val="24"/>
          <w:lang w:eastAsia="cs-CZ"/>
        </w:rPr>
      </w:pPr>
    </w:p>
    <w:p w14:paraId="6FF5EF91" w14:textId="77777777" w:rsidR="00CA7AF3" w:rsidRDefault="00CA7AF3" w:rsidP="004375C1">
      <w:pPr>
        <w:spacing w:after="0" w:line="240" w:lineRule="auto"/>
        <w:rPr>
          <w:rFonts w:eastAsia="Times New Roman" w:cs="Times New Roman"/>
          <w:b/>
          <w:bCs/>
          <w:sz w:val="24"/>
          <w:szCs w:val="24"/>
          <w:lang w:eastAsia="cs-CZ"/>
        </w:rPr>
      </w:pPr>
    </w:p>
    <w:p w14:paraId="6473166B" w14:textId="77777777" w:rsidR="00CA7AF3" w:rsidRDefault="00CA7AF3" w:rsidP="004375C1">
      <w:pPr>
        <w:spacing w:after="0" w:line="240" w:lineRule="auto"/>
        <w:rPr>
          <w:rFonts w:eastAsia="Times New Roman" w:cs="Times New Roman"/>
          <w:b/>
          <w:bCs/>
          <w:sz w:val="24"/>
          <w:szCs w:val="24"/>
          <w:lang w:eastAsia="cs-CZ"/>
        </w:rPr>
      </w:pPr>
    </w:p>
    <w:p w14:paraId="0041FB79" w14:textId="77777777" w:rsidR="00CA7AF3" w:rsidRDefault="00CA7AF3" w:rsidP="004375C1">
      <w:pPr>
        <w:spacing w:after="0" w:line="240" w:lineRule="auto"/>
        <w:rPr>
          <w:rFonts w:eastAsia="Times New Roman" w:cs="Times New Roman"/>
          <w:b/>
          <w:bCs/>
          <w:sz w:val="24"/>
          <w:szCs w:val="24"/>
          <w:lang w:eastAsia="cs-CZ"/>
        </w:rPr>
      </w:pPr>
    </w:p>
    <w:p w14:paraId="6A0A68EF" w14:textId="77777777" w:rsidR="001A6963" w:rsidRDefault="001A6963" w:rsidP="004375C1">
      <w:pPr>
        <w:spacing w:after="0" w:line="240" w:lineRule="auto"/>
        <w:rPr>
          <w:rFonts w:eastAsia="Times New Roman" w:cs="Times New Roman"/>
          <w:b/>
          <w:bCs/>
          <w:sz w:val="24"/>
          <w:szCs w:val="24"/>
          <w:lang w:eastAsia="cs-CZ"/>
        </w:rPr>
      </w:pPr>
    </w:p>
    <w:p w14:paraId="416AAE3F" w14:textId="77777777" w:rsidR="001A6963" w:rsidRDefault="001A6963" w:rsidP="004375C1">
      <w:pPr>
        <w:spacing w:after="0" w:line="240" w:lineRule="auto"/>
        <w:rPr>
          <w:rFonts w:eastAsia="Times New Roman" w:cs="Times New Roman"/>
          <w:b/>
          <w:bCs/>
          <w:sz w:val="24"/>
          <w:szCs w:val="24"/>
          <w:lang w:eastAsia="cs-CZ"/>
        </w:rPr>
      </w:pPr>
    </w:p>
    <w:p w14:paraId="34F56B90" w14:textId="77777777" w:rsidR="00CA7AF3" w:rsidRDefault="00CA7AF3" w:rsidP="004375C1">
      <w:pPr>
        <w:spacing w:after="0" w:line="240" w:lineRule="auto"/>
        <w:rPr>
          <w:rFonts w:eastAsia="Times New Roman" w:cs="Times New Roman"/>
          <w:b/>
          <w:bCs/>
          <w:sz w:val="24"/>
          <w:szCs w:val="24"/>
          <w:lang w:eastAsia="cs-CZ"/>
        </w:rPr>
      </w:pPr>
    </w:p>
    <w:p w14:paraId="2C0EA90D" w14:textId="77777777" w:rsidR="00CA7AF3" w:rsidRDefault="00CA7AF3" w:rsidP="004375C1">
      <w:pPr>
        <w:spacing w:after="0" w:line="240" w:lineRule="auto"/>
        <w:rPr>
          <w:rFonts w:eastAsia="Times New Roman" w:cs="Times New Roman"/>
          <w:b/>
          <w:bCs/>
          <w:sz w:val="24"/>
          <w:szCs w:val="24"/>
          <w:lang w:eastAsia="cs-CZ"/>
        </w:rPr>
      </w:pPr>
    </w:p>
    <w:p w14:paraId="1E272BA2" w14:textId="77777777" w:rsidR="00CA7AF3" w:rsidRDefault="00CA7AF3" w:rsidP="004375C1">
      <w:pPr>
        <w:spacing w:after="0" w:line="240" w:lineRule="auto"/>
        <w:rPr>
          <w:rFonts w:eastAsia="Times New Roman" w:cs="Times New Roman"/>
          <w:b/>
          <w:bCs/>
          <w:sz w:val="24"/>
          <w:szCs w:val="24"/>
          <w:lang w:eastAsia="cs-CZ"/>
        </w:rPr>
      </w:pPr>
    </w:p>
    <w:p w14:paraId="255D1CC4" w14:textId="5620A614" w:rsidR="00811F4A" w:rsidRDefault="00811F4A" w:rsidP="00811F4A">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lastRenderedPageBreak/>
        <w:t>5</w:t>
      </w:r>
      <w:r w:rsidRPr="006B640E">
        <w:rPr>
          <w:rFonts w:eastAsia="Times New Roman" w:cs="Times New Roman"/>
          <w:b/>
          <w:bCs/>
          <w:sz w:val="24"/>
          <w:szCs w:val="24"/>
          <w:lang w:eastAsia="cs-CZ"/>
        </w:rPr>
        <w:t>.</w:t>
      </w:r>
      <w:r>
        <w:rPr>
          <w:rFonts w:eastAsia="Times New Roman" w:cs="Times New Roman"/>
          <w:b/>
          <w:bCs/>
          <w:sz w:val="24"/>
          <w:szCs w:val="24"/>
          <w:lang w:eastAsia="cs-CZ"/>
        </w:rPr>
        <w:t>Road Map dekarbonizace 2050</w:t>
      </w:r>
    </w:p>
    <w:p w14:paraId="7D8D6749" w14:textId="77777777" w:rsidR="000C290C" w:rsidRDefault="001A6963" w:rsidP="000C290C">
      <w:pPr>
        <w:spacing w:after="0" w:line="240" w:lineRule="auto"/>
        <w:rPr>
          <w:rFonts w:eastAsia="Times New Roman" w:cs="Times New Roman"/>
          <w:lang w:eastAsia="cs-CZ"/>
        </w:rPr>
      </w:pPr>
      <w:r>
        <w:rPr>
          <w:rFonts w:eastAsia="Times New Roman" w:cs="Times New Roman"/>
          <w:lang w:eastAsia="cs-CZ"/>
        </w:rPr>
        <w:t>Fosilní zdroje mají etablovanou expertní strukturu a zázemí jako VŠB - Vysoká škola báňská, VÚHU – Výzkumný ústav uhlí apod. , subjekty mnoha dalších výzkumných ústavů a univerzit se dodnes systémově věnují efektivnímu využívání fosilních zdrojů. Závazky ČR ale směřují k</w:t>
      </w:r>
      <w:r w:rsidR="005C6ADA">
        <w:rPr>
          <w:rFonts w:eastAsia="Times New Roman" w:cs="Times New Roman"/>
          <w:lang w:eastAsia="cs-CZ"/>
        </w:rPr>
        <w:t> </w:t>
      </w:r>
      <w:r>
        <w:rPr>
          <w:rFonts w:eastAsia="Times New Roman" w:cs="Times New Roman"/>
          <w:lang w:eastAsia="cs-CZ"/>
        </w:rPr>
        <w:t>průmysl</w:t>
      </w:r>
      <w:r w:rsidR="005C6ADA">
        <w:rPr>
          <w:rFonts w:eastAsia="Times New Roman" w:cs="Times New Roman"/>
          <w:lang w:eastAsia="cs-CZ"/>
        </w:rPr>
        <w:t>ové výrobě</w:t>
      </w:r>
      <w:r>
        <w:rPr>
          <w:rFonts w:eastAsia="Times New Roman" w:cs="Times New Roman"/>
          <w:lang w:eastAsia="cs-CZ"/>
        </w:rPr>
        <w:t>, kde</w:t>
      </w:r>
      <w:r w:rsidR="005C6ADA">
        <w:rPr>
          <w:rFonts w:eastAsia="Times New Roman" w:cs="Times New Roman"/>
          <w:lang w:eastAsia="cs-CZ"/>
        </w:rPr>
        <w:t xml:space="preserve"> využití</w:t>
      </w:r>
      <w:r>
        <w:rPr>
          <w:rFonts w:eastAsia="Times New Roman" w:cs="Times New Roman"/>
          <w:lang w:eastAsia="cs-CZ"/>
        </w:rPr>
        <w:t xml:space="preserve"> fosilní</w:t>
      </w:r>
      <w:r w:rsidR="005C6ADA">
        <w:rPr>
          <w:rFonts w:eastAsia="Times New Roman" w:cs="Times New Roman"/>
          <w:lang w:eastAsia="cs-CZ"/>
        </w:rPr>
        <w:t>ch</w:t>
      </w:r>
      <w:r>
        <w:rPr>
          <w:rFonts w:eastAsia="Times New Roman" w:cs="Times New Roman"/>
          <w:lang w:eastAsia="cs-CZ"/>
        </w:rPr>
        <w:t xml:space="preserve"> zdroj</w:t>
      </w:r>
      <w:r w:rsidR="005C6ADA">
        <w:rPr>
          <w:rFonts w:eastAsia="Times New Roman" w:cs="Times New Roman"/>
          <w:lang w:eastAsia="cs-CZ"/>
        </w:rPr>
        <w:t>ů</w:t>
      </w:r>
      <w:r>
        <w:rPr>
          <w:rFonts w:eastAsia="Times New Roman" w:cs="Times New Roman"/>
          <w:lang w:eastAsia="cs-CZ"/>
        </w:rPr>
        <w:t xml:space="preserve"> bud</w:t>
      </w:r>
      <w:r w:rsidR="005C6ADA">
        <w:rPr>
          <w:rFonts w:eastAsia="Times New Roman" w:cs="Times New Roman"/>
          <w:lang w:eastAsia="cs-CZ"/>
        </w:rPr>
        <w:t>e</w:t>
      </w:r>
      <w:r>
        <w:rPr>
          <w:rFonts w:eastAsia="Times New Roman" w:cs="Times New Roman"/>
          <w:lang w:eastAsia="cs-CZ"/>
        </w:rPr>
        <w:t xml:space="preserve"> postupně utlumován</w:t>
      </w:r>
      <w:r w:rsidR="005C6ADA">
        <w:rPr>
          <w:rFonts w:eastAsia="Times New Roman" w:cs="Times New Roman"/>
          <w:lang w:eastAsia="cs-CZ"/>
        </w:rPr>
        <w:t>o. Tato nová plánovaná budoucnost má vládou ČR stanovený časový horizont 2050, který má vytvořit uhlíkově neutrální výrobní a energetickou strukturu. Není vytvořená strukturální a systémová trajektorie, jak toho dosáhnout a jednotlivé dotčené odvětví – chemický průmysl, energetika, cementárenský průmysl a metalurgie si mají vytrořit svojí vlastní cestu jak toho dosáhnout. Všechny rezorty ale spojuje minimálně problematika záchytu CO2 ale i následné procesy CCS a CCU, které by měli zabezpečit co možná nejméně bolestný transfer výrobních procesů tak, aby neutrpěla konkurenceschopnost</w:t>
      </w:r>
      <w:r w:rsidR="000C290C">
        <w:rPr>
          <w:rFonts w:eastAsia="Times New Roman" w:cs="Times New Roman"/>
          <w:lang w:eastAsia="cs-CZ"/>
        </w:rPr>
        <w:t xml:space="preserve"> ekonomiky.</w:t>
      </w:r>
    </w:p>
    <w:p w14:paraId="3EF6767B" w14:textId="5DF5214E" w:rsidR="000C290C" w:rsidRDefault="000C290C" w:rsidP="000C290C">
      <w:pPr>
        <w:spacing w:after="0" w:line="240" w:lineRule="auto"/>
        <w:rPr>
          <w:rFonts w:eastAsia="Times New Roman" w:cs="Times New Roman"/>
          <w:lang w:eastAsia="cs-CZ"/>
        </w:rPr>
      </w:pPr>
      <w:r>
        <w:rPr>
          <w:rFonts w:eastAsia="Times New Roman" w:cs="Times New Roman"/>
          <w:lang w:eastAsia="cs-CZ"/>
        </w:rPr>
        <w:t>Je mnohem efektivnější vytvořit národní průmyslovou ROAD MAP 2050 na cestě k uhlíkové neutralitě než vytvářet rezortní mapy, které bude obtížné harmonicky realizovat. V tomto ohledu by komplexní strategie všech rezortů byla efektivnější.</w:t>
      </w:r>
    </w:p>
    <w:p w14:paraId="0AF97B65" w14:textId="77777777" w:rsidR="000C290C" w:rsidRDefault="000C290C" w:rsidP="000C290C">
      <w:pPr>
        <w:spacing w:after="0" w:line="240" w:lineRule="auto"/>
        <w:rPr>
          <w:rFonts w:eastAsia="Times New Roman" w:cs="Times New Roman"/>
          <w:lang w:eastAsia="cs-CZ"/>
        </w:rPr>
      </w:pPr>
    </w:p>
    <w:p w14:paraId="23A07B44" w14:textId="1E27AB51" w:rsidR="005C6ADA" w:rsidRPr="000C290C" w:rsidRDefault="000C290C" w:rsidP="000C290C">
      <w:pPr>
        <w:spacing w:after="0" w:line="240" w:lineRule="auto"/>
        <w:rPr>
          <w:rFonts w:cstheme="minorHAnsi"/>
        </w:rPr>
      </w:pPr>
      <w:r>
        <w:rPr>
          <w:rFonts w:eastAsia="Times New Roman" w:cs="Times New Roman"/>
          <w:lang w:eastAsia="cs-CZ"/>
        </w:rPr>
        <w:t xml:space="preserve"> </w:t>
      </w:r>
      <w:r w:rsidR="005C6ADA" w:rsidRPr="000C290C">
        <w:rPr>
          <w:rFonts w:cstheme="minorHAnsi"/>
        </w:rPr>
        <w:t xml:space="preserve">Vytvoření efektivní strategie nakládání se skleníkovým plynem CO2 předpokládá v prvním kroku identifikaci jeho potenciálu a </w:t>
      </w:r>
      <w:r>
        <w:rPr>
          <w:rFonts w:cstheme="minorHAnsi"/>
        </w:rPr>
        <w:t xml:space="preserve">lokalizace vzniku (GPS identifikace komínů) a </w:t>
      </w:r>
      <w:r w:rsidR="005C6ADA" w:rsidRPr="000C290C">
        <w:rPr>
          <w:rFonts w:cstheme="minorHAnsi"/>
        </w:rPr>
        <w:t>následně vytvoření strukturované ROAD MAP postupné dekarbonizace ČR do roku 2050.</w:t>
      </w:r>
      <w:r>
        <w:rPr>
          <w:rFonts w:cstheme="minorHAnsi"/>
        </w:rPr>
        <w:t xml:space="preserve"> Tedy</w:t>
      </w:r>
      <w:r w:rsidR="005C6ADA" w:rsidRPr="000C290C">
        <w:rPr>
          <w:rFonts w:cstheme="minorHAnsi"/>
        </w:rPr>
        <w:t xml:space="preserve"> vznik flexibilního a bilančního výpočtového modulu potenciálu CO</w:t>
      </w:r>
      <w:r w:rsidR="005C6ADA" w:rsidRPr="000C290C">
        <w:rPr>
          <w:rFonts w:cstheme="minorHAnsi"/>
          <w:vertAlign w:val="subscript"/>
        </w:rPr>
        <w:t>2</w:t>
      </w:r>
      <w:r w:rsidR="005C6ADA" w:rsidRPr="000C290C">
        <w:rPr>
          <w:rFonts w:cstheme="minorHAnsi"/>
        </w:rPr>
        <w:t xml:space="preserve">  jako strukturované základny pro efektivní následné dekarbonizační aktivity  CCS/CCU/BECCS.</w:t>
      </w:r>
    </w:p>
    <w:p w14:paraId="13EBFC47" w14:textId="77777777" w:rsidR="005C6ADA" w:rsidRPr="000C290C" w:rsidRDefault="005C6ADA" w:rsidP="005C6ADA">
      <w:pPr>
        <w:tabs>
          <w:tab w:val="left" w:pos="2652"/>
        </w:tabs>
        <w:spacing w:after="0" w:line="265" w:lineRule="auto"/>
        <w:ind w:right="250"/>
        <w:rPr>
          <w:rFonts w:cstheme="minorHAnsi"/>
        </w:rPr>
      </w:pPr>
    </w:p>
    <w:p w14:paraId="57798D1B" w14:textId="2CA5F8B5" w:rsidR="00AB1A07" w:rsidRPr="00AB1A07" w:rsidRDefault="005C6ADA" w:rsidP="005C6ADA">
      <w:pPr>
        <w:tabs>
          <w:tab w:val="left" w:pos="2652"/>
        </w:tabs>
        <w:spacing w:after="0" w:line="265" w:lineRule="auto"/>
        <w:ind w:right="250"/>
        <w:rPr>
          <w:rFonts w:cstheme="minorHAnsi"/>
          <w:b/>
          <w:bCs/>
        </w:rPr>
      </w:pPr>
      <w:r w:rsidRPr="00AB1A07">
        <w:rPr>
          <w:rFonts w:cstheme="minorHAnsi"/>
          <w:b/>
          <w:bCs/>
        </w:rPr>
        <w:t>Bilanční modul by měl</w:t>
      </w:r>
      <w:r w:rsidR="00AB1A07" w:rsidRPr="00AB1A07">
        <w:rPr>
          <w:rFonts w:cstheme="minorHAnsi"/>
          <w:b/>
          <w:bCs/>
        </w:rPr>
        <w:t xml:space="preserve"> umožnit</w:t>
      </w:r>
    </w:p>
    <w:p w14:paraId="5F39F600" w14:textId="17E423C8" w:rsidR="005C6ADA" w:rsidRPr="00AB1A07" w:rsidRDefault="00AB1A07" w:rsidP="00AB1A07">
      <w:pPr>
        <w:tabs>
          <w:tab w:val="left" w:pos="2652"/>
        </w:tabs>
        <w:spacing w:after="0" w:line="265" w:lineRule="auto"/>
        <w:ind w:right="250"/>
        <w:rPr>
          <w:rFonts w:cstheme="minorHAnsi"/>
          <w:u w:val="single"/>
        </w:rPr>
      </w:pPr>
      <w:r>
        <w:rPr>
          <w:rFonts w:cstheme="minorHAnsi"/>
        </w:rPr>
        <w:t>A.</w:t>
      </w:r>
      <w:r w:rsidR="005C6ADA" w:rsidRPr="00AB1A07">
        <w:rPr>
          <w:rFonts w:cstheme="minorHAnsi"/>
        </w:rPr>
        <w:t xml:space="preserve"> </w:t>
      </w:r>
      <w:r>
        <w:rPr>
          <w:rFonts w:cstheme="minorHAnsi"/>
          <w:u w:val="single"/>
        </w:rPr>
        <w:t>I</w:t>
      </w:r>
      <w:r w:rsidR="005C6ADA" w:rsidRPr="00AB1A07">
        <w:rPr>
          <w:rFonts w:cstheme="minorHAnsi"/>
          <w:u w:val="single"/>
        </w:rPr>
        <w:t>dentifi</w:t>
      </w:r>
      <w:r w:rsidRPr="00AB1A07">
        <w:rPr>
          <w:rFonts w:cstheme="minorHAnsi"/>
          <w:u w:val="single"/>
        </w:rPr>
        <w:t>kaci a</w:t>
      </w:r>
      <w:r w:rsidR="005C6ADA" w:rsidRPr="00AB1A07">
        <w:rPr>
          <w:rFonts w:cstheme="minorHAnsi"/>
          <w:u w:val="single"/>
        </w:rPr>
        <w:t xml:space="preserve"> kvantifik</w:t>
      </w:r>
      <w:r w:rsidRPr="00AB1A07">
        <w:rPr>
          <w:rFonts w:cstheme="minorHAnsi"/>
          <w:u w:val="single"/>
        </w:rPr>
        <w:t xml:space="preserve">aci </w:t>
      </w:r>
      <w:r w:rsidR="005C6ADA" w:rsidRPr="00AB1A07">
        <w:rPr>
          <w:rFonts w:cstheme="minorHAnsi"/>
          <w:u w:val="single"/>
        </w:rPr>
        <w:t xml:space="preserve"> </w:t>
      </w:r>
    </w:p>
    <w:p w14:paraId="61E28ADB" w14:textId="5C56A474" w:rsidR="000C290C" w:rsidRPr="000C290C" w:rsidRDefault="000C290C" w:rsidP="000C290C">
      <w:pPr>
        <w:pStyle w:val="Odstavecseseznamem"/>
        <w:numPr>
          <w:ilvl w:val="0"/>
          <w:numId w:val="12"/>
        </w:numPr>
        <w:tabs>
          <w:tab w:val="left" w:pos="2652"/>
        </w:tabs>
        <w:spacing w:after="0" w:line="265" w:lineRule="auto"/>
        <w:ind w:right="250"/>
        <w:rPr>
          <w:rFonts w:cstheme="minorHAnsi"/>
        </w:rPr>
      </w:pPr>
      <w:r w:rsidRPr="000C290C">
        <w:rPr>
          <w:rFonts w:cstheme="minorHAnsi"/>
        </w:rPr>
        <w:t>GPS emisní body</w:t>
      </w:r>
      <w:r>
        <w:rPr>
          <w:rFonts w:cstheme="minorHAnsi"/>
        </w:rPr>
        <w:t xml:space="preserve"> vypouštění CO2 do atmosféry</w:t>
      </w:r>
      <w:r w:rsidRPr="000C290C">
        <w:rPr>
          <w:rFonts w:cstheme="minorHAnsi"/>
        </w:rPr>
        <w:t>, kvantitu a kvalitu emitovaného CO2</w:t>
      </w:r>
    </w:p>
    <w:p w14:paraId="0A399C40" w14:textId="4EBECD10" w:rsidR="005C6ADA" w:rsidRPr="000C290C" w:rsidRDefault="005C6ADA" w:rsidP="00D75A1B">
      <w:pPr>
        <w:pStyle w:val="Odstavecseseznamem"/>
        <w:numPr>
          <w:ilvl w:val="0"/>
          <w:numId w:val="12"/>
        </w:numPr>
        <w:tabs>
          <w:tab w:val="left" w:pos="5670"/>
          <w:tab w:val="left" w:pos="5812"/>
          <w:tab w:val="left" w:pos="5954"/>
        </w:tabs>
        <w:spacing w:after="0" w:line="265" w:lineRule="auto"/>
        <w:ind w:right="250"/>
        <w:rPr>
          <w:rFonts w:cstheme="minorHAnsi"/>
        </w:rPr>
      </w:pPr>
      <w:r w:rsidRPr="000C290C">
        <w:rPr>
          <w:rFonts w:cstheme="minorHAnsi"/>
        </w:rPr>
        <w:t>Identifikaci potenciálu sekvestra</w:t>
      </w:r>
      <w:r w:rsidR="00AB1A07">
        <w:rPr>
          <w:rFonts w:cstheme="minorHAnsi"/>
        </w:rPr>
        <w:t xml:space="preserve">ce </w:t>
      </w:r>
      <w:r w:rsidRPr="000C290C">
        <w:rPr>
          <w:rFonts w:cstheme="minorHAnsi"/>
        </w:rPr>
        <w:t xml:space="preserve">fotosyntézou </w:t>
      </w:r>
      <w:r w:rsidR="00AB1A07">
        <w:rPr>
          <w:rFonts w:cstheme="minorHAnsi"/>
        </w:rPr>
        <w:t>ZPF a LPF (zemědělský a lesní fond)</w:t>
      </w:r>
    </w:p>
    <w:p w14:paraId="556C0CF8" w14:textId="6637C4B6" w:rsidR="00AB1A07" w:rsidRPr="00AB1A07" w:rsidRDefault="00AB1A07" w:rsidP="00AB1A07">
      <w:pPr>
        <w:tabs>
          <w:tab w:val="left" w:pos="5670"/>
          <w:tab w:val="left" w:pos="5812"/>
          <w:tab w:val="left" w:pos="5954"/>
        </w:tabs>
        <w:spacing w:after="0" w:line="265" w:lineRule="auto"/>
        <w:ind w:right="250"/>
        <w:rPr>
          <w:rFonts w:cstheme="minorHAnsi"/>
          <w:u w:val="single"/>
        </w:rPr>
      </w:pPr>
      <w:r w:rsidRPr="00AB1A07">
        <w:rPr>
          <w:rFonts w:cstheme="minorHAnsi"/>
        </w:rPr>
        <w:t>B.</w:t>
      </w:r>
      <w:r w:rsidRPr="00AB1A07">
        <w:rPr>
          <w:rFonts w:cstheme="minorHAnsi"/>
          <w:u w:val="single"/>
        </w:rPr>
        <w:t>Flexibilní simulaci zavádění CCS a CCU</w:t>
      </w:r>
    </w:p>
    <w:p w14:paraId="0B4CB150" w14:textId="5ECA71B8" w:rsidR="00AB1A07" w:rsidRDefault="005C6ADA" w:rsidP="00AB1A07">
      <w:pPr>
        <w:pStyle w:val="Odstavecseseznamem"/>
        <w:numPr>
          <w:ilvl w:val="0"/>
          <w:numId w:val="12"/>
        </w:numPr>
        <w:tabs>
          <w:tab w:val="left" w:pos="5670"/>
          <w:tab w:val="left" w:pos="5812"/>
          <w:tab w:val="left" w:pos="5954"/>
        </w:tabs>
        <w:spacing w:after="0" w:line="265" w:lineRule="auto"/>
        <w:ind w:right="250"/>
        <w:rPr>
          <w:rFonts w:cstheme="minorHAnsi"/>
        </w:rPr>
      </w:pPr>
      <w:r w:rsidRPr="00AB1A07">
        <w:rPr>
          <w:rFonts w:cstheme="minorHAnsi"/>
        </w:rPr>
        <w:t>umožň</w:t>
      </w:r>
      <w:r w:rsidR="00AB1A07">
        <w:rPr>
          <w:rFonts w:cstheme="minorHAnsi"/>
        </w:rPr>
        <w:t>it</w:t>
      </w:r>
      <w:r w:rsidRPr="00AB1A07">
        <w:rPr>
          <w:rFonts w:cstheme="minorHAnsi"/>
        </w:rPr>
        <w:t xml:space="preserve"> </w:t>
      </w:r>
      <w:r w:rsidR="00AB1A07">
        <w:rPr>
          <w:rFonts w:cstheme="minorHAnsi"/>
        </w:rPr>
        <w:t>dekarbonizační aktivity</w:t>
      </w:r>
      <w:r w:rsidRPr="00AB1A07">
        <w:rPr>
          <w:rFonts w:cstheme="minorHAnsi"/>
        </w:rPr>
        <w:t xml:space="preserve"> plánovat, vytvářet simulace a proces dekarbonizace tak </w:t>
      </w:r>
      <w:r w:rsidR="00AB1A07">
        <w:rPr>
          <w:rFonts w:cstheme="minorHAnsi"/>
        </w:rPr>
        <w:t xml:space="preserve">v časové osi 2024-2050 </w:t>
      </w:r>
      <w:r w:rsidRPr="00AB1A07">
        <w:rPr>
          <w:rFonts w:cstheme="minorHAnsi"/>
        </w:rPr>
        <w:t>systematizovat</w:t>
      </w:r>
      <w:r w:rsidR="00AB1A07">
        <w:rPr>
          <w:rFonts w:cstheme="minorHAnsi"/>
        </w:rPr>
        <w:t xml:space="preserve"> - vyhodnocovat </w:t>
      </w:r>
      <w:r w:rsidRPr="00AB1A07">
        <w:rPr>
          <w:rFonts w:cstheme="minorHAnsi"/>
        </w:rPr>
        <w:t xml:space="preserve"> </w:t>
      </w:r>
      <w:r w:rsidR="00AB1A07">
        <w:rPr>
          <w:rFonts w:cstheme="minorHAnsi"/>
        </w:rPr>
        <w:t>environmentální a ekonomické dopady a efektivně aplikovat CCS a CCU dle reálné situace technologického vývoje a logistiky.</w:t>
      </w:r>
    </w:p>
    <w:p w14:paraId="37B71576" w14:textId="77777777" w:rsidR="00AB1A07" w:rsidRDefault="00AB1A07" w:rsidP="00AB1A07">
      <w:pPr>
        <w:tabs>
          <w:tab w:val="left" w:pos="2652"/>
        </w:tabs>
        <w:spacing w:after="0" w:line="265" w:lineRule="auto"/>
        <w:ind w:right="250"/>
        <w:rPr>
          <w:rFonts w:cstheme="minorHAnsi"/>
          <w:b/>
          <w:bCs/>
        </w:rPr>
      </w:pPr>
    </w:p>
    <w:p w14:paraId="2CF880D2" w14:textId="554F6E07" w:rsidR="00AB1A07" w:rsidRPr="00AB1A07" w:rsidRDefault="00AB1A07" w:rsidP="00AB1A07">
      <w:pPr>
        <w:tabs>
          <w:tab w:val="left" w:pos="2652"/>
        </w:tabs>
        <w:spacing w:after="0" w:line="265" w:lineRule="auto"/>
        <w:ind w:right="250"/>
        <w:rPr>
          <w:rFonts w:cstheme="minorHAnsi"/>
          <w:b/>
          <w:bCs/>
        </w:rPr>
      </w:pPr>
      <w:r w:rsidRPr="00AB1A07">
        <w:rPr>
          <w:rFonts w:cstheme="minorHAnsi"/>
          <w:b/>
          <w:bCs/>
        </w:rPr>
        <w:t xml:space="preserve">Bilanční modul by měl </w:t>
      </w:r>
      <w:r>
        <w:rPr>
          <w:rFonts w:cstheme="minorHAnsi"/>
          <w:b/>
          <w:bCs/>
        </w:rPr>
        <w:t>mít výhody</w:t>
      </w:r>
    </w:p>
    <w:p w14:paraId="02AF739C" w14:textId="033E2417" w:rsidR="005C6ADA" w:rsidRPr="00C202E7" w:rsidRDefault="005C6ADA" w:rsidP="005C6ADA">
      <w:pPr>
        <w:pStyle w:val="Odstavecseseznamem"/>
        <w:numPr>
          <w:ilvl w:val="0"/>
          <w:numId w:val="12"/>
        </w:numPr>
        <w:tabs>
          <w:tab w:val="left" w:pos="5670"/>
          <w:tab w:val="left" w:pos="5812"/>
          <w:tab w:val="left" w:pos="5954"/>
        </w:tabs>
        <w:spacing w:line="265" w:lineRule="auto"/>
        <w:ind w:right="250"/>
        <w:rPr>
          <w:rFonts w:cstheme="minorHAnsi"/>
        </w:rPr>
      </w:pPr>
      <w:r w:rsidRPr="00AB1A07">
        <w:rPr>
          <w:rFonts w:cstheme="minorHAnsi"/>
        </w:rPr>
        <w:t xml:space="preserve">flexibilně simulovat v časovém předstihu v tzv. </w:t>
      </w:r>
      <w:r w:rsidRPr="00AB1A07">
        <w:rPr>
          <w:rFonts w:cstheme="minorHAnsi"/>
          <w:b/>
          <w:bCs/>
          <w:u w:val="single"/>
        </w:rPr>
        <w:t>CO</w:t>
      </w:r>
      <w:r w:rsidRPr="00AB1A07">
        <w:rPr>
          <w:rFonts w:cstheme="minorHAnsi"/>
          <w:b/>
          <w:bCs/>
          <w:u w:val="single"/>
          <w:vertAlign w:val="subscript"/>
        </w:rPr>
        <w:t>2</w:t>
      </w:r>
      <w:r w:rsidRPr="00AB1A07">
        <w:rPr>
          <w:rFonts w:cstheme="minorHAnsi"/>
          <w:b/>
          <w:bCs/>
          <w:u w:val="single"/>
        </w:rPr>
        <w:t xml:space="preserve"> ROAD MAP 2050  </w:t>
      </w:r>
      <w:r w:rsidRPr="00AB1A07">
        <w:rPr>
          <w:rFonts w:cstheme="minorHAnsi"/>
        </w:rPr>
        <w:t>útlumy (vypínání) konkrétních zdrojů emisí CO</w:t>
      </w:r>
      <w:r w:rsidRPr="00AB1A07">
        <w:rPr>
          <w:rFonts w:cstheme="minorHAnsi"/>
          <w:vertAlign w:val="subscript"/>
        </w:rPr>
        <w:t>2</w:t>
      </w:r>
      <w:r w:rsidRPr="00AB1A07">
        <w:rPr>
          <w:rFonts w:cstheme="minorHAnsi"/>
        </w:rPr>
        <w:t>, či aplikovat dekarbonizační technologie CCS/CCU/BECCS</w:t>
      </w:r>
      <w:r w:rsidR="00AB1A07">
        <w:rPr>
          <w:rFonts w:cstheme="minorHAnsi"/>
        </w:rPr>
        <w:t xml:space="preserve"> tak, aby kvalita (čistota) a kvantita zachyceného CO2 byla co nejefektivněji alokována v procesech CCS </w:t>
      </w:r>
      <w:r w:rsidR="00C202E7">
        <w:rPr>
          <w:rFonts w:cstheme="minorHAnsi"/>
        </w:rPr>
        <w:t>č</w:t>
      </w:r>
      <w:r w:rsidR="00AB1A07">
        <w:rPr>
          <w:rFonts w:cstheme="minorHAnsi"/>
        </w:rPr>
        <w:t>i CCU</w:t>
      </w:r>
      <w:r w:rsidR="00C202E7">
        <w:rPr>
          <w:rFonts w:cstheme="minorHAnsi"/>
        </w:rPr>
        <w:t>. Tedy např. identifikace Power to metan, tam, kde jsou sítě zemního plynu, transfer na metanol či SAF dle lokálních podmínek a dostupnosti H2, identifikace lokalit CCS když je CO2 kontaminováno apod.</w:t>
      </w:r>
    </w:p>
    <w:p w14:paraId="10F166FF" w14:textId="77777777" w:rsidR="005C6ADA" w:rsidRPr="001A6963" w:rsidRDefault="005C6ADA" w:rsidP="00811F4A">
      <w:pPr>
        <w:spacing w:after="0" w:line="240" w:lineRule="auto"/>
        <w:rPr>
          <w:rFonts w:eastAsia="Times New Roman" w:cs="Times New Roman"/>
          <w:lang w:eastAsia="cs-CZ"/>
        </w:rPr>
      </w:pPr>
    </w:p>
    <w:p w14:paraId="53BA197E" w14:textId="6CBE1168" w:rsidR="00AB1A07" w:rsidRPr="00811F4A" w:rsidRDefault="00AB1A07" w:rsidP="00AB1A07">
      <w:pPr>
        <w:spacing w:after="0" w:line="240" w:lineRule="auto"/>
        <w:rPr>
          <w:rFonts w:eastAsia="Times New Roman" w:cstheme="minorHAnsi"/>
          <w:b/>
          <w:bCs/>
          <w:noProof w:val="0"/>
          <w:kern w:val="0"/>
          <w:lang w:eastAsia="cs-CZ"/>
          <w14:ligatures w14:val="none"/>
        </w:rPr>
      </w:pPr>
      <w:r w:rsidRPr="00B81017">
        <w:rPr>
          <w:rFonts w:eastAsia="Times New Roman" w:cstheme="minorHAnsi"/>
          <w:b/>
          <w:bCs/>
          <w:noProof w:val="0"/>
          <w:kern w:val="0"/>
          <w:lang w:eastAsia="cs-CZ"/>
          <w14:ligatures w14:val="none"/>
        </w:rPr>
        <w:t xml:space="preserve">Doporučení: ČR by měla </w:t>
      </w:r>
      <w:r>
        <w:rPr>
          <w:rFonts w:eastAsia="Times New Roman" w:cstheme="minorHAnsi"/>
          <w:b/>
          <w:bCs/>
          <w:noProof w:val="0"/>
          <w:kern w:val="0"/>
          <w:lang w:eastAsia="cs-CZ"/>
          <w14:ligatures w14:val="none"/>
        </w:rPr>
        <w:t xml:space="preserve">zajistit systémovost v plnění státního závazku </w:t>
      </w:r>
      <w:r w:rsidR="00C202E7">
        <w:rPr>
          <w:rFonts w:eastAsia="Times New Roman" w:cstheme="minorHAnsi"/>
          <w:b/>
          <w:bCs/>
          <w:noProof w:val="0"/>
          <w:kern w:val="0"/>
          <w:lang w:eastAsia="cs-CZ"/>
          <w14:ligatures w14:val="none"/>
        </w:rPr>
        <w:t>ČR ohledně uhlíkové neutrality formou celonárodního expertního přístupu v procesech uhlíkového managementu.</w:t>
      </w:r>
    </w:p>
    <w:p w14:paraId="215D7A9A" w14:textId="77777777" w:rsidR="00CA7AF3" w:rsidRDefault="00CA7AF3" w:rsidP="004375C1">
      <w:pPr>
        <w:spacing w:after="0" w:line="240" w:lineRule="auto"/>
        <w:rPr>
          <w:rFonts w:eastAsia="Times New Roman" w:cs="Times New Roman"/>
          <w:b/>
          <w:bCs/>
          <w:sz w:val="24"/>
          <w:szCs w:val="24"/>
          <w:lang w:eastAsia="cs-CZ"/>
        </w:rPr>
      </w:pPr>
    </w:p>
    <w:p w14:paraId="06F11E4D" w14:textId="77777777" w:rsidR="00CA7AF3" w:rsidRDefault="00CA7AF3" w:rsidP="004375C1">
      <w:pPr>
        <w:spacing w:after="0" w:line="240" w:lineRule="auto"/>
        <w:rPr>
          <w:rFonts w:eastAsia="Times New Roman" w:cs="Times New Roman"/>
          <w:b/>
          <w:bCs/>
          <w:sz w:val="24"/>
          <w:szCs w:val="24"/>
          <w:lang w:eastAsia="cs-CZ"/>
        </w:rPr>
      </w:pPr>
    </w:p>
    <w:p w14:paraId="6345D1E6" w14:textId="77777777" w:rsidR="00CA7AF3" w:rsidRDefault="00CA7AF3" w:rsidP="004375C1">
      <w:pPr>
        <w:spacing w:after="0" w:line="240" w:lineRule="auto"/>
        <w:rPr>
          <w:rFonts w:eastAsia="Times New Roman" w:cs="Times New Roman"/>
          <w:b/>
          <w:bCs/>
          <w:sz w:val="24"/>
          <w:szCs w:val="24"/>
          <w:lang w:eastAsia="cs-CZ"/>
        </w:rPr>
      </w:pPr>
    </w:p>
    <w:p w14:paraId="6E61EF7F" w14:textId="77777777" w:rsidR="00CA7AF3" w:rsidRDefault="00CA7AF3" w:rsidP="004375C1">
      <w:pPr>
        <w:spacing w:after="0" w:line="240" w:lineRule="auto"/>
        <w:rPr>
          <w:rFonts w:eastAsia="Times New Roman" w:cs="Times New Roman"/>
          <w:b/>
          <w:bCs/>
          <w:sz w:val="24"/>
          <w:szCs w:val="24"/>
          <w:lang w:eastAsia="cs-CZ"/>
        </w:rPr>
      </w:pPr>
    </w:p>
    <w:p w14:paraId="0010ACAF" w14:textId="77777777" w:rsidR="00CA7AF3" w:rsidRDefault="00CA7AF3" w:rsidP="004375C1">
      <w:pPr>
        <w:spacing w:after="0" w:line="240" w:lineRule="auto"/>
        <w:rPr>
          <w:rFonts w:eastAsia="Times New Roman" w:cs="Times New Roman"/>
          <w:b/>
          <w:bCs/>
          <w:sz w:val="24"/>
          <w:szCs w:val="24"/>
          <w:lang w:eastAsia="cs-CZ"/>
        </w:rPr>
      </w:pPr>
    </w:p>
    <w:p w14:paraId="7B4F171F" w14:textId="77777777" w:rsidR="006F1860" w:rsidRDefault="006F1860" w:rsidP="004375C1">
      <w:pPr>
        <w:spacing w:after="0" w:line="240" w:lineRule="auto"/>
        <w:rPr>
          <w:rFonts w:eastAsia="Times New Roman" w:cs="Times New Roman"/>
          <w:b/>
          <w:bCs/>
          <w:sz w:val="24"/>
          <w:szCs w:val="24"/>
          <w:lang w:eastAsia="cs-CZ"/>
        </w:rPr>
      </w:pPr>
    </w:p>
    <w:p w14:paraId="6B9E380C" w14:textId="77777777" w:rsidR="006F1860" w:rsidRDefault="006F1860" w:rsidP="004375C1">
      <w:pPr>
        <w:spacing w:after="0" w:line="240" w:lineRule="auto"/>
        <w:rPr>
          <w:rFonts w:eastAsia="Times New Roman" w:cs="Times New Roman"/>
          <w:b/>
          <w:bCs/>
          <w:sz w:val="24"/>
          <w:szCs w:val="24"/>
          <w:lang w:eastAsia="cs-CZ"/>
        </w:rPr>
      </w:pPr>
    </w:p>
    <w:p w14:paraId="700C428A" w14:textId="77777777" w:rsidR="00CA7AF3" w:rsidRDefault="00CA7AF3" w:rsidP="004375C1">
      <w:pPr>
        <w:spacing w:after="0" w:line="240" w:lineRule="auto"/>
        <w:rPr>
          <w:rFonts w:eastAsia="Times New Roman" w:cs="Times New Roman"/>
          <w:b/>
          <w:bCs/>
          <w:sz w:val="24"/>
          <w:szCs w:val="24"/>
          <w:lang w:eastAsia="cs-CZ"/>
        </w:rPr>
      </w:pPr>
    </w:p>
    <w:p w14:paraId="7DCA2085" w14:textId="1EF69EC7" w:rsidR="00C202E7" w:rsidRDefault="00C202E7" w:rsidP="00C202E7">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6</w:t>
      </w:r>
      <w:r w:rsidRPr="006B640E">
        <w:rPr>
          <w:rFonts w:eastAsia="Times New Roman" w:cs="Times New Roman"/>
          <w:b/>
          <w:bCs/>
          <w:sz w:val="24"/>
          <w:szCs w:val="24"/>
          <w:lang w:eastAsia="cs-CZ"/>
        </w:rPr>
        <w:t>.</w:t>
      </w:r>
      <w:r>
        <w:rPr>
          <w:rFonts w:eastAsia="Times New Roman" w:cs="Times New Roman"/>
          <w:b/>
          <w:bCs/>
          <w:sz w:val="24"/>
          <w:szCs w:val="24"/>
          <w:lang w:eastAsia="cs-CZ"/>
        </w:rPr>
        <w:t>Technologie a technologická základna dekarbonizace 2050</w:t>
      </w:r>
    </w:p>
    <w:p w14:paraId="3252D5AC" w14:textId="77777777" w:rsidR="003A7BE6" w:rsidRDefault="003A7BE6" w:rsidP="00C202E7">
      <w:pPr>
        <w:spacing w:after="0" w:line="240" w:lineRule="auto"/>
        <w:rPr>
          <w:rFonts w:eastAsia="Times New Roman" w:cs="Times New Roman"/>
          <w:b/>
          <w:bCs/>
          <w:sz w:val="24"/>
          <w:szCs w:val="24"/>
          <w:lang w:eastAsia="cs-CZ"/>
        </w:rPr>
      </w:pPr>
    </w:p>
    <w:p w14:paraId="450CAE49" w14:textId="63544A02" w:rsidR="003A7BE6" w:rsidRPr="00AE5BB9" w:rsidRDefault="00AE5BB9" w:rsidP="00C202E7">
      <w:pPr>
        <w:spacing w:after="0" w:line="240" w:lineRule="auto"/>
        <w:rPr>
          <w:rFonts w:eastAsia="Times New Roman" w:cs="Times New Roman"/>
          <w:b/>
          <w:bCs/>
          <w:lang w:eastAsia="cs-CZ"/>
        </w:rPr>
      </w:pPr>
      <w:r>
        <w:rPr>
          <w:rFonts w:eastAsia="Times New Roman" w:cs="Times New Roman"/>
          <w:b/>
          <w:bCs/>
          <w:lang w:eastAsia="cs-CZ"/>
        </w:rPr>
        <w:t>Technologie z</w:t>
      </w:r>
      <w:r w:rsidR="003A7BE6" w:rsidRPr="00AE5BB9">
        <w:rPr>
          <w:rFonts w:eastAsia="Times New Roman" w:cs="Times New Roman"/>
          <w:b/>
          <w:bCs/>
          <w:lang w:eastAsia="cs-CZ"/>
        </w:rPr>
        <w:t>áchyt</w:t>
      </w:r>
      <w:r>
        <w:rPr>
          <w:rFonts w:eastAsia="Times New Roman" w:cs="Times New Roman"/>
          <w:b/>
          <w:bCs/>
          <w:lang w:eastAsia="cs-CZ"/>
        </w:rPr>
        <w:t>u</w:t>
      </w:r>
      <w:r w:rsidR="003A7BE6" w:rsidRPr="00AE5BB9">
        <w:rPr>
          <w:rFonts w:eastAsia="Times New Roman" w:cs="Times New Roman"/>
          <w:b/>
          <w:bCs/>
          <w:lang w:eastAsia="cs-CZ"/>
        </w:rPr>
        <w:t xml:space="preserve"> CO2</w:t>
      </w:r>
    </w:p>
    <w:p w14:paraId="38813410" w14:textId="0F8BE72B" w:rsidR="00CA7AF3" w:rsidRPr="00A0593B" w:rsidRDefault="00C202E7" w:rsidP="004375C1">
      <w:pPr>
        <w:spacing w:after="0" w:line="240" w:lineRule="auto"/>
        <w:rPr>
          <w:rFonts w:eastAsia="Times New Roman" w:cs="Times New Roman"/>
          <w:lang w:eastAsia="cs-CZ"/>
        </w:rPr>
      </w:pPr>
      <w:r w:rsidRPr="00A0593B">
        <w:rPr>
          <w:rFonts w:eastAsia="Times New Roman" w:cs="Times New Roman"/>
          <w:lang w:eastAsia="cs-CZ"/>
        </w:rPr>
        <w:t>Technologie záchytu</w:t>
      </w:r>
      <w:r w:rsidR="003A7BE6" w:rsidRPr="00A0593B">
        <w:rPr>
          <w:rFonts w:eastAsia="Times New Roman" w:cs="Times New Roman"/>
          <w:lang w:eastAsia="cs-CZ"/>
        </w:rPr>
        <w:t xml:space="preserve"> CO2 jsou v intenzivní fázy výzkumu, kdy především adsopce či karbonátová smyčka nejsou prozatím průmyslově – komerčně etablovány </w:t>
      </w:r>
      <w:r w:rsidR="003A7BE6" w:rsidRPr="00A0593B">
        <w:rPr>
          <w:rStyle w:val="Znakapoznpodarou"/>
          <w:rFonts w:eastAsia="Times New Roman" w:cs="Times New Roman"/>
          <w:lang w:eastAsia="cs-CZ"/>
        </w:rPr>
        <w:footnoteReference w:id="33"/>
      </w:r>
    </w:p>
    <w:p w14:paraId="653EBD92" w14:textId="77777777" w:rsidR="003A7BE6" w:rsidRDefault="003A7BE6" w:rsidP="004375C1">
      <w:pPr>
        <w:spacing w:after="0" w:line="240" w:lineRule="auto"/>
        <w:rPr>
          <w:rFonts w:eastAsia="Times New Roman" w:cs="Times New Roman"/>
          <w:lang w:eastAsia="cs-CZ"/>
        </w:rPr>
      </w:pPr>
    </w:p>
    <w:p w14:paraId="091ED8E6" w14:textId="3AB81618" w:rsidR="003A7BE6" w:rsidRPr="00C202E7" w:rsidRDefault="00A0593B" w:rsidP="004375C1">
      <w:pPr>
        <w:spacing w:after="0" w:line="240" w:lineRule="auto"/>
        <w:rPr>
          <w:rFonts w:eastAsia="Times New Roman" w:cs="Times New Roman"/>
          <w:lang w:eastAsia="cs-CZ"/>
        </w:rPr>
      </w:pPr>
      <w:r>
        <w:rPr>
          <w:rFonts w:eastAsia="Times New Roman" w:cs="Times New Roman"/>
          <w:lang w:eastAsia="cs-CZ"/>
        </w:rPr>
        <w:t xml:space="preserve">                     </w:t>
      </w:r>
      <w:r w:rsidR="00AE5BB9">
        <w:rPr>
          <w:rFonts w:eastAsia="Times New Roman" w:cs="Times New Roman"/>
          <w:lang w:eastAsia="cs-CZ"/>
        </w:rPr>
        <w:t xml:space="preserve">  </w:t>
      </w:r>
      <w:r>
        <w:rPr>
          <w:rFonts w:eastAsia="Times New Roman" w:cs="Times New Roman"/>
          <w:lang w:eastAsia="cs-CZ"/>
        </w:rPr>
        <w:t xml:space="preserve">    </w:t>
      </w:r>
      <w:r w:rsidR="003A7BE6">
        <w:drawing>
          <wp:inline distT="0" distB="0" distL="0" distR="0" wp14:anchorId="34114AED" wp14:editId="333B5941">
            <wp:extent cx="3931860" cy="2547127"/>
            <wp:effectExtent l="0" t="0" r="0" b="5715"/>
            <wp:docPr id="1476136016" name="Obrázek 2" descr="Various carbon-capture technologies and the corresponding material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ous carbon-capture technologies and the corresponding materials... |  Download Scientific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0932" cy="2559482"/>
                    </a:xfrm>
                    <a:prstGeom prst="rect">
                      <a:avLst/>
                    </a:prstGeom>
                    <a:noFill/>
                    <a:ln>
                      <a:noFill/>
                    </a:ln>
                  </pic:spPr>
                </pic:pic>
              </a:graphicData>
            </a:graphic>
          </wp:inline>
        </w:drawing>
      </w:r>
    </w:p>
    <w:p w14:paraId="411EA0FC" w14:textId="77777777" w:rsidR="00CA7AF3" w:rsidRDefault="00CA7AF3" w:rsidP="004375C1">
      <w:pPr>
        <w:spacing w:after="0" w:line="240" w:lineRule="auto"/>
        <w:rPr>
          <w:rFonts w:eastAsia="Times New Roman" w:cs="Times New Roman"/>
          <w:b/>
          <w:bCs/>
          <w:sz w:val="24"/>
          <w:szCs w:val="24"/>
          <w:lang w:eastAsia="cs-CZ"/>
        </w:rPr>
      </w:pPr>
    </w:p>
    <w:p w14:paraId="0ACB7BF4" w14:textId="73B7333C" w:rsidR="00AE5BB9" w:rsidRPr="00AE5BB9" w:rsidRDefault="003A7BE6" w:rsidP="00AE5BB9">
      <w:pPr>
        <w:spacing w:after="0" w:line="240" w:lineRule="auto"/>
        <w:rPr>
          <w:rFonts w:eastAsia="Times New Roman" w:cs="Times New Roman"/>
          <w:b/>
          <w:bCs/>
          <w:lang w:eastAsia="cs-CZ"/>
        </w:rPr>
      </w:pPr>
      <w:r w:rsidRPr="00AE5BB9">
        <w:rPr>
          <w:rFonts w:eastAsia="Times New Roman" w:cs="Times New Roman"/>
          <w:b/>
          <w:bCs/>
          <w:lang w:eastAsia="cs-CZ"/>
        </w:rPr>
        <w:t>Transport CO2</w:t>
      </w:r>
      <w:r w:rsidR="00AE5BB9" w:rsidRPr="00AE5BB9">
        <w:rPr>
          <w:rFonts w:eastAsia="Times New Roman" w:cs="Times New Roman"/>
          <w:b/>
          <w:bCs/>
          <w:lang w:eastAsia="cs-CZ"/>
        </w:rPr>
        <w:t xml:space="preserve"> a</w:t>
      </w:r>
      <w:r w:rsidR="00AE5BB9" w:rsidRPr="00AE5BB9">
        <w:rPr>
          <w:rFonts w:eastAsia="Times New Roman" w:cs="Times New Roman"/>
          <w:b/>
          <w:bCs/>
          <w:u w:val="single"/>
          <w:lang w:eastAsia="cs-CZ"/>
        </w:rPr>
        <w:t xml:space="preserve"> </w:t>
      </w:r>
      <w:r w:rsidR="00AE5BB9" w:rsidRPr="00AE5BB9">
        <w:rPr>
          <w:rFonts w:eastAsia="Times New Roman" w:cs="Times New Roman"/>
          <w:b/>
          <w:bCs/>
          <w:lang w:eastAsia="cs-CZ"/>
        </w:rPr>
        <w:t xml:space="preserve">Infrastruktura pro uhlíkový management  </w:t>
      </w:r>
    </w:p>
    <w:p w14:paraId="3026AE50" w14:textId="7D11A81B" w:rsidR="003A7BE6" w:rsidRDefault="003A7BE6" w:rsidP="004375C1">
      <w:pPr>
        <w:spacing w:after="0" w:line="240" w:lineRule="auto"/>
        <w:rPr>
          <w:rFonts w:eastAsia="Times New Roman" w:cs="Times New Roman"/>
          <w:lang w:eastAsia="cs-CZ"/>
        </w:rPr>
      </w:pPr>
      <w:r>
        <w:rPr>
          <w:rFonts w:eastAsia="Times New Roman" w:cs="Times New Roman"/>
          <w:lang w:eastAsia="cs-CZ"/>
        </w:rPr>
        <w:t>Předpokládá se tranport CO2 v produktovodech ale problematika zdaleka není jednoduchá. Řeší se problémy čistoty CO2, koroze při transportech apod. Spolek CO2 Czech Solution Group má svého zástupce ve skupině expetů EU, která řeší normu DIN pro čistotu zachyceného CO2.</w:t>
      </w:r>
    </w:p>
    <w:p w14:paraId="749D54F2" w14:textId="015EF094" w:rsidR="003A7BE6" w:rsidRPr="00AE5BB9" w:rsidRDefault="003A7BE6" w:rsidP="004375C1">
      <w:pPr>
        <w:spacing w:after="0" w:line="240" w:lineRule="auto"/>
        <w:rPr>
          <w:rFonts w:eastAsia="Times New Roman" w:cstheme="minorHAnsi"/>
          <w:lang w:eastAsia="cs-CZ"/>
        </w:rPr>
      </w:pPr>
      <w:r w:rsidRPr="00AE5BB9">
        <w:rPr>
          <w:rFonts w:eastAsia="Times New Roman" w:cstheme="minorHAnsi"/>
          <w:lang w:eastAsia="cs-CZ"/>
        </w:rPr>
        <w:t>Nezbytné je vytvoření atlasu pro CCS a UMG (under ground methane gasification) a zajištění dostupnosti „zeleného“ neboli asi perspektivně „bezemisního“ vodíku což znamená dnes velké množství elekrické energie.</w:t>
      </w:r>
    </w:p>
    <w:p w14:paraId="5DBA3684" w14:textId="77777777" w:rsidR="003A7BE6" w:rsidRPr="003A7BE6" w:rsidRDefault="003A7BE6" w:rsidP="004375C1">
      <w:pPr>
        <w:spacing w:after="0" w:line="240" w:lineRule="auto"/>
        <w:rPr>
          <w:rFonts w:eastAsia="Times New Roman" w:cs="Times New Roman"/>
          <w:sz w:val="20"/>
          <w:szCs w:val="20"/>
          <w:lang w:eastAsia="cs-CZ"/>
        </w:rPr>
      </w:pPr>
    </w:p>
    <w:p w14:paraId="7C7B4BFE" w14:textId="77777777" w:rsidR="00CC53E2" w:rsidRDefault="00CC53E2" w:rsidP="004375C1">
      <w:pPr>
        <w:spacing w:after="0" w:line="240" w:lineRule="auto"/>
        <w:rPr>
          <w:rFonts w:eastAsia="Times New Roman" w:cs="Times New Roman"/>
          <w:b/>
          <w:bCs/>
          <w:sz w:val="24"/>
          <w:szCs w:val="24"/>
          <w:lang w:eastAsia="cs-CZ"/>
        </w:rPr>
      </w:pPr>
    </w:p>
    <w:p w14:paraId="78D2BB96" w14:textId="1F8DA8B1" w:rsidR="003A7BE6" w:rsidRPr="00811F4A" w:rsidRDefault="003A7BE6" w:rsidP="003A7BE6">
      <w:pPr>
        <w:spacing w:after="0" w:line="240" w:lineRule="auto"/>
        <w:rPr>
          <w:rFonts w:eastAsia="Times New Roman" w:cstheme="minorHAnsi"/>
          <w:b/>
          <w:bCs/>
          <w:noProof w:val="0"/>
          <w:kern w:val="0"/>
          <w:lang w:eastAsia="cs-CZ"/>
          <w14:ligatures w14:val="none"/>
        </w:rPr>
      </w:pPr>
      <w:r w:rsidRPr="00B81017">
        <w:rPr>
          <w:rFonts w:eastAsia="Times New Roman" w:cstheme="minorHAnsi"/>
          <w:b/>
          <w:bCs/>
          <w:noProof w:val="0"/>
          <w:kern w:val="0"/>
          <w:lang w:eastAsia="cs-CZ"/>
          <w14:ligatures w14:val="none"/>
        </w:rPr>
        <w:t xml:space="preserve">Doporučení: ČR by měla </w:t>
      </w:r>
      <w:r>
        <w:rPr>
          <w:rFonts w:eastAsia="Times New Roman" w:cstheme="minorHAnsi"/>
          <w:b/>
          <w:bCs/>
          <w:noProof w:val="0"/>
          <w:kern w:val="0"/>
          <w:lang w:eastAsia="cs-CZ"/>
          <w14:ligatures w14:val="none"/>
        </w:rPr>
        <w:t xml:space="preserve">zajistit systémovost v plnění státního závazku ČR ohledně uhlíkové neutrality formou celonárodního expertního přístupu v komplexnosti procesů uhlíkového managementu. Vytvořit </w:t>
      </w:r>
      <w:r w:rsidR="00A16462">
        <w:rPr>
          <w:rFonts w:eastAsia="Times New Roman" w:cstheme="minorHAnsi"/>
          <w:b/>
          <w:bCs/>
          <w:noProof w:val="0"/>
          <w:kern w:val="0"/>
          <w:lang w:eastAsia="cs-CZ"/>
          <w14:ligatures w14:val="none"/>
        </w:rPr>
        <w:t xml:space="preserve">strukturované rámce financování komplexnosti přístupu. Např. zřízením CENTRA KOMPETENCE uhlíkové transformace apod. Také zajistit systémově napojení ČR na evropské aktivity jako Fórum CO2, CO2 </w:t>
      </w:r>
      <w:proofErr w:type="spellStart"/>
      <w:r w:rsidR="00A16462">
        <w:rPr>
          <w:rFonts w:eastAsia="Times New Roman" w:cstheme="minorHAnsi"/>
          <w:b/>
          <w:bCs/>
          <w:noProof w:val="0"/>
          <w:kern w:val="0"/>
          <w:lang w:eastAsia="cs-CZ"/>
          <w14:ligatures w14:val="none"/>
        </w:rPr>
        <w:t>Value</w:t>
      </w:r>
      <w:proofErr w:type="spellEnd"/>
      <w:r w:rsidR="00A16462">
        <w:rPr>
          <w:rFonts w:eastAsia="Times New Roman" w:cstheme="minorHAnsi"/>
          <w:b/>
          <w:bCs/>
          <w:noProof w:val="0"/>
          <w:kern w:val="0"/>
          <w:lang w:eastAsia="cs-CZ"/>
          <w14:ligatures w14:val="none"/>
        </w:rPr>
        <w:t xml:space="preserve"> </w:t>
      </w:r>
      <w:proofErr w:type="spellStart"/>
      <w:r w:rsidR="00A16462">
        <w:rPr>
          <w:rFonts w:eastAsia="Times New Roman" w:cstheme="minorHAnsi"/>
          <w:b/>
          <w:bCs/>
          <w:noProof w:val="0"/>
          <w:kern w:val="0"/>
          <w:lang w:eastAsia="cs-CZ"/>
          <w14:ligatures w14:val="none"/>
        </w:rPr>
        <w:t>Europe</w:t>
      </w:r>
      <w:proofErr w:type="spellEnd"/>
      <w:r w:rsidR="00A16462">
        <w:rPr>
          <w:rFonts w:eastAsia="Times New Roman" w:cstheme="minorHAnsi"/>
          <w:b/>
          <w:bCs/>
          <w:noProof w:val="0"/>
          <w:kern w:val="0"/>
          <w:lang w:eastAsia="cs-CZ"/>
          <w14:ligatures w14:val="none"/>
        </w:rPr>
        <w:t xml:space="preserve"> apod..</w:t>
      </w:r>
    </w:p>
    <w:p w14:paraId="48E290F2" w14:textId="77777777" w:rsidR="00CC53E2" w:rsidRDefault="00CC53E2" w:rsidP="004375C1">
      <w:pPr>
        <w:spacing w:after="0" w:line="240" w:lineRule="auto"/>
        <w:rPr>
          <w:rFonts w:eastAsia="Times New Roman" w:cs="Times New Roman"/>
          <w:b/>
          <w:bCs/>
          <w:sz w:val="24"/>
          <w:szCs w:val="24"/>
          <w:lang w:eastAsia="cs-CZ"/>
        </w:rPr>
      </w:pPr>
    </w:p>
    <w:p w14:paraId="7CDBDECF" w14:textId="7C809BC6" w:rsidR="001E0031" w:rsidRPr="00AC2ED0" w:rsidRDefault="003D79D3" w:rsidP="004375C1">
      <w:pPr>
        <w:spacing w:after="0" w:line="240" w:lineRule="auto"/>
        <w:rPr>
          <w:rFonts w:eastAsia="Times New Roman" w:cs="Times New Roman"/>
          <w:sz w:val="24"/>
          <w:szCs w:val="24"/>
          <w:lang w:eastAsia="cs-CZ"/>
        </w:rPr>
      </w:pPr>
      <w:r>
        <w:rPr>
          <w:rFonts w:eastAsia="Times New Roman" w:cs="Times New Roman"/>
          <w:sz w:val="24"/>
          <w:szCs w:val="24"/>
          <w:lang w:eastAsia="cs-CZ"/>
        </w:rPr>
        <w:br w:type="textWrapping" w:clear="all"/>
      </w:r>
    </w:p>
    <w:p w14:paraId="29E3D705" w14:textId="2465991F" w:rsidR="00A0593B" w:rsidRDefault="00A0593B" w:rsidP="00A0593B">
      <w:pPr>
        <w:spacing w:after="0" w:line="240" w:lineRule="auto"/>
        <w:rPr>
          <w:rFonts w:eastAsia="Times New Roman" w:cs="Times New Roman"/>
          <w:b/>
          <w:bCs/>
          <w:sz w:val="24"/>
          <w:szCs w:val="24"/>
          <w:lang w:eastAsia="cs-CZ"/>
        </w:rPr>
      </w:pPr>
      <w:r>
        <w:rPr>
          <w:rFonts w:eastAsia="Times New Roman" w:cs="Times New Roman"/>
          <w:b/>
          <w:bCs/>
          <w:sz w:val="24"/>
          <w:szCs w:val="24"/>
          <w:lang w:eastAsia="cs-CZ"/>
        </w:rPr>
        <w:t>7</w:t>
      </w:r>
      <w:r w:rsidRPr="006B640E">
        <w:rPr>
          <w:rFonts w:eastAsia="Times New Roman" w:cs="Times New Roman"/>
          <w:b/>
          <w:bCs/>
          <w:sz w:val="24"/>
          <w:szCs w:val="24"/>
          <w:lang w:eastAsia="cs-CZ"/>
        </w:rPr>
        <w:t>.</w:t>
      </w:r>
      <w:r>
        <w:rPr>
          <w:rFonts w:eastAsia="Times New Roman" w:cs="Times New Roman"/>
          <w:b/>
          <w:bCs/>
          <w:sz w:val="24"/>
          <w:szCs w:val="24"/>
          <w:lang w:eastAsia="cs-CZ"/>
        </w:rPr>
        <w:t xml:space="preserve"> Legislativní rámce</w:t>
      </w:r>
    </w:p>
    <w:p w14:paraId="1E67E425" w14:textId="350E5D34" w:rsidR="007F147D" w:rsidRDefault="00A0593B" w:rsidP="004375C1">
      <w:pPr>
        <w:spacing w:after="0" w:line="240" w:lineRule="auto"/>
        <w:rPr>
          <w:rFonts w:eastAsia="Times New Roman" w:cs="Times New Roman"/>
          <w:sz w:val="24"/>
          <w:szCs w:val="24"/>
          <w:lang w:eastAsia="cs-CZ"/>
        </w:rPr>
      </w:pPr>
      <w:r>
        <w:rPr>
          <w:rFonts w:eastAsia="Times New Roman" w:cs="Times New Roman"/>
          <w:lang w:eastAsia="cs-CZ"/>
        </w:rPr>
        <w:t>Transformace průmyslové výroby na výrobu emisně neutrální bude vyžadovat kvalifikovanou přípravu legislativních rámců a to tak, aby korespondovala s evropskou legislativou .</w:t>
      </w:r>
    </w:p>
    <w:p w14:paraId="56EA3C06" w14:textId="77777777" w:rsidR="007F147D" w:rsidRDefault="007F147D" w:rsidP="004375C1">
      <w:pPr>
        <w:spacing w:after="0" w:line="240" w:lineRule="auto"/>
        <w:rPr>
          <w:rFonts w:eastAsia="Times New Roman" w:cs="Times New Roman"/>
          <w:sz w:val="24"/>
          <w:szCs w:val="24"/>
          <w:lang w:eastAsia="cs-CZ"/>
        </w:rPr>
      </w:pPr>
    </w:p>
    <w:p w14:paraId="68FDF648" w14:textId="2012B4B1" w:rsidR="007F147D" w:rsidRDefault="00AE5BB9" w:rsidP="004375C1">
      <w:pPr>
        <w:spacing w:after="0" w:line="240" w:lineRule="auto"/>
        <w:rPr>
          <w:rFonts w:eastAsia="Times New Roman" w:cs="Times New Roman"/>
          <w:sz w:val="24"/>
          <w:szCs w:val="24"/>
          <w:lang w:eastAsia="cs-CZ"/>
        </w:rPr>
      </w:pPr>
      <w:r w:rsidRPr="00B81017">
        <w:rPr>
          <w:rFonts w:eastAsia="Times New Roman" w:cstheme="minorHAnsi"/>
          <w:b/>
          <w:bCs/>
          <w:noProof w:val="0"/>
          <w:kern w:val="0"/>
          <w:lang w:eastAsia="cs-CZ"/>
          <w14:ligatures w14:val="none"/>
        </w:rPr>
        <w:t xml:space="preserve">Doporučení: ČR by měla </w:t>
      </w:r>
      <w:r>
        <w:rPr>
          <w:rFonts w:eastAsia="Times New Roman" w:cstheme="minorHAnsi"/>
          <w:b/>
          <w:bCs/>
          <w:noProof w:val="0"/>
          <w:kern w:val="0"/>
          <w:lang w:eastAsia="cs-CZ"/>
          <w14:ligatures w14:val="none"/>
        </w:rPr>
        <w:t>inicializovat vytvoření expertních odborníků na problematiku CCS/CCU která bude schopná definovat nutné legislativní úpravy.</w:t>
      </w:r>
    </w:p>
    <w:sectPr w:rsidR="007F147D">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BE527" w14:textId="77777777" w:rsidR="009D2A92" w:rsidRDefault="009D2A92" w:rsidP="001C6E64">
      <w:pPr>
        <w:spacing w:after="0" w:line="240" w:lineRule="auto"/>
      </w:pPr>
      <w:r>
        <w:separator/>
      </w:r>
    </w:p>
  </w:endnote>
  <w:endnote w:type="continuationSeparator" w:id="0">
    <w:p w14:paraId="0CED6BF6" w14:textId="77777777" w:rsidR="009D2A92" w:rsidRDefault="009D2A92" w:rsidP="001C6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215402"/>
      <w:docPartObj>
        <w:docPartGallery w:val="Page Numbers (Bottom of Page)"/>
        <w:docPartUnique/>
      </w:docPartObj>
    </w:sdtPr>
    <w:sdtContent>
      <w:p w14:paraId="51E44501" w14:textId="667D7F39" w:rsidR="00CB7C67" w:rsidRDefault="00CB7C67">
        <w:pPr>
          <w:pStyle w:val="Zpat"/>
          <w:jc w:val="right"/>
        </w:pPr>
        <w:r>
          <w:fldChar w:fldCharType="begin"/>
        </w:r>
        <w:r>
          <w:instrText>PAGE   \* MERGEFORMAT</w:instrText>
        </w:r>
        <w:r>
          <w:fldChar w:fldCharType="separate"/>
        </w:r>
        <w:r>
          <w:t>2</w:t>
        </w:r>
        <w:r>
          <w:fldChar w:fldCharType="end"/>
        </w:r>
      </w:p>
    </w:sdtContent>
  </w:sdt>
  <w:p w14:paraId="63E82A2C" w14:textId="77777777" w:rsidR="00CB7C67" w:rsidRDefault="00CB7C6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94A3F" w14:textId="77777777" w:rsidR="009D2A92" w:rsidRDefault="009D2A92" w:rsidP="001C6E64">
      <w:pPr>
        <w:spacing w:after="0" w:line="240" w:lineRule="auto"/>
      </w:pPr>
      <w:r>
        <w:separator/>
      </w:r>
    </w:p>
  </w:footnote>
  <w:footnote w:type="continuationSeparator" w:id="0">
    <w:p w14:paraId="07DA2ADE" w14:textId="77777777" w:rsidR="009D2A92" w:rsidRDefault="009D2A92" w:rsidP="001C6E64">
      <w:pPr>
        <w:spacing w:after="0" w:line="240" w:lineRule="auto"/>
      </w:pPr>
      <w:r>
        <w:continuationSeparator/>
      </w:r>
    </w:p>
  </w:footnote>
  <w:footnote w:id="1">
    <w:p w14:paraId="3C9CFE30" w14:textId="5EE53797" w:rsidR="004375C1" w:rsidRDefault="004375C1">
      <w:pPr>
        <w:pStyle w:val="Textpoznpodarou"/>
      </w:pPr>
      <w:r>
        <w:rPr>
          <w:rStyle w:val="Znakapoznpodarou"/>
        </w:rPr>
        <w:footnoteRef/>
      </w:r>
      <w:r>
        <w:t xml:space="preserve"> </w:t>
      </w:r>
      <w:r w:rsidRPr="004375C1">
        <w:t>https://www.co2.earth/</w:t>
      </w:r>
    </w:p>
  </w:footnote>
  <w:footnote w:id="2">
    <w:p w14:paraId="52D225F2" w14:textId="77777777" w:rsidR="001C6E64" w:rsidRDefault="001C6E64" w:rsidP="001C6E64">
      <w:pPr>
        <w:pStyle w:val="Textpoznpodarou"/>
      </w:pPr>
      <w:r>
        <w:rPr>
          <w:rStyle w:val="Znakapoznpodarou"/>
        </w:rPr>
        <w:footnoteRef/>
      </w:r>
      <w:r>
        <w:t xml:space="preserve"> </w:t>
      </w:r>
      <w:r w:rsidRPr="002F6BF7">
        <w:t>https://www.meteocentrum.cz/zajimavosti/globalni-oteplovani/sklenikovy-efekt</w:t>
      </w:r>
    </w:p>
  </w:footnote>
  <w:footnote w:id="3">
    <w:p w14:paraId="5D559D09" w14:textId="77777777" w:rsidR="004375C1" w:rsidRDefault="004375C1" w:rsidP="004375C1">
      <w:pPr>
        <w:pStyle w:val="Textpoznpodarou"/>
      </w:pPr>
      <w:r>
        <w:rPr>
          <w:rStyle w:val="Znakapoznpodarou"/>
        </w:rPr>
        <w:footnoteRef/>
      </w:r>
      <w:r>
        <w:t xml:space="preserve"> </w:t>
      </w:r>
      <w:r w:rsidRPr="00A7349F">
        <w:t>http://kfrserver.natur.cuni.cz/globe/others-CZ.htm</w:t>
      </w:r>
    </w:p>
  </w:footnote>
  <w:footnote w:id="4">
    <w:p w14:paraId="6D5E2FB0" w14:textId="45EB3907" w:rsidR="00630962" w:rsidRDefault="00630962">
      <w:pPr>
        <w:pStyle w:val="Textpoznpodarou"/>
      </w:pPr>
      <w:r>
        <w:rPr>
          <w:rStyle w:val="Znakapoznpodarou"/>
        </w:rPr>
        <w:footnoteRef/>
      </w:r>
      <w:r>
        <w:t xml:space="preserve"> </w:t>
      </w:r>
      <w:r w:rsidRPr="00630962">
        <w:t>https://www.ipcc.ch/</w:t>
      </w:r>
    </w:p>
  </w:footnote>
  <w:footnote w:id="5">
    <w:p w14:paraId="20F7100B" w14:textId="00A03472" w:rsidR="00CB7C67" w:rsidRDefault="00CB7C67" w:rsidP="00CB7C67">
      <w:pPr>
        <w:pStyle w:val="Textpoznpodarou"/>
      </w:pPr>
      <w:r>
        <w:rPr>
          <w:rStyle w:val="Znakapoznpodarou"/>
        </w:rPr>
        <w:footnoteRef/>
      </w:r>
      <w:r>
        <w:t xml:space="preserve"> </w:t>
      </w:r>
      <w:hyperlink r:id="rId1" w:history="1">
        <w:r w:rsidRPr="00BD2625">
          <w:rPr>
            <w:rStyle w:val="Hypertextovodkaz"/>
            <w:rFonts w:cstheme="minorHAnsi"/>
            <w:sz w:val="18"/>
            <w:szCs w:val="18"/>
            <w:shd w:val="clear" w:color="auto" w:fill="F3F3F3"/>
          </w:rPr>
          <w:t>https://secure.ipex.eu/IPEXL-WEB/download/file/082d29088df2988a018dfacdde9f072f</w:t>
        </w:r>
      </w:hyperlink>
      <w:r>
        <w:rPr>
          <w:rFonts w:cstheme="minorHAnsi"/>
          <w:color w:val="111111"/>
          <w:sz w:val="18"/>
          <w:szCs w:val="18"/>
          <w:shd w:val="clear" w:color="auto" w:fill="F3F3F3"/>
        </w:rPr>
        <w:t xml:space="preserve"> </w:t>
      </w:r>
    </w:p>
  </w:footnote>
  <w:footnote w:id="6">
    <w:p w14:paraId="32859A12" w14:textId="50949173" w:rsidR="00060478" w:rsidRDefault="00060478">
      <w:pPr>
        <w:pStyle w:val="Textpoznpodarou"/>
      </w:pPr>
      <w:r>
        <w:rPr>
          <w:rStyle w:val="Znakapoznpodarou"/>
        </w:rPr>
        <w:footnoteRef/>
      </w:r>
      <w:r>
        <w:t xml:space="preserve"> </w:t>
      </w:r>
      <w:r w:rsidRPr="00060478">
        <w:t>www.globalccsinstitute.com/resources/ccs-101-the-basics/</w:t>
      </w:r>
    </w:p>
  </w:footnote>
  <w:footnote w:id="7">
    <w:p w14:paraId="4F14424F" w14:textId="77777777" w:rsidR="00522988" w:rsidRDefault="00522988" w:rsidP="00522988">
      <w:pPr>
        <w:pStyle w:val="Textpoznpodarou"/>
      </w:pPr>
      <w:r>
        <w:rPr>
          <w:rStyle w:val="Znakapoznpodarou"/>
        </w:rPr>
        <w:footnoteRef/>
      </w:r>
      <w:r>
        <w:t xml:space="preserve"> </w:t>
      </w:r>
      <w:r w:rsidRPr="000F2236">
        <w:t>https://en.wikipedia.org/wiki/Bioenergy_with_carbon_capture_and_storage</w:t>
      </w:r>
    </w:p>
  </w:footnote>
  <w:footnote w:id="8">
    <w:p w14:paraId="5A457CC2" w14:textId="1663C1F6" w:rsidR="00D24BA1" w:rsidRDefault="00D24BA1">
      <w:pPr>
        <w:pStyle w:val="Textpoznpodarou"/>
      </w:pPr>
      <w:r>
        <w:rPr>
          <w:rStyle w:val="Znakapoznpodarou"/>
        </w:rPr>
        <w:footnoteRef/>
      </w:r>
      <w:r>
        <w:t xml:space="preserve"> </w:t>
      </w:r>
      <w:r w:rsidRPr="00D24BA1">
        <w:t>https://www.iea.org/energy-system/carbon-capture-utilisation-and-storage/co2-capture-and-utilisation</w:t>
      </w:r>
    </w:p>
  </w:footnote>
  <w:footnote w:id="9">
    <w:p w14:paraId="4D7FFA44" w14:textId="143EB281" w:rsidR="00AC2ED0" w:rsidRDefault="00AC2ED0">
      <w:pPr>
        <w:pStyle w:val="Textpoznpodarou"/>
      </w:pPr>
      <w:r>
        <w:rPr>
          <w:rStyle w:val="Znakapoznpodarou"/>
        </w:rPr>
        <w:footnoteRef/>
      </w:r>
      <w:r>
        <w:t xml:space="preserve"> </w:t>
      </w:r>
      <w:r w:rsidRPr="00AC2ED0">
        <w:t>https://www.covestro.com/en/sustainability/what-drives-us/circular-economy/alternative-resources/co2-as-a-raw-material</w:t>
      </w:r>
    </w:p>
  </w:footnote>
  <w:footnote w:id="10">
    <w:p w14:paraId="0F0135D3" w14:textId="532AFDE9" w:rsidR="0015158D" w:rsidRDefault="0015158D">
      <w:pPr>
        <w:pStyle w:val="Textpoznpodarou"/>
      </w:pPr>
      <w:r>
        <w:rPr>
          <w:rStyle w:val="Znakapoznpodarou"/>
        </w:rPr>
        <w:footnoteRef/>
      </w:r>
      <w:r>
        <w:t xml:space="preserve"> </w:t>
      </w:r>
      <w:r w:rsidRPr="0015158D">
        <w:t>Směrnice (EU) 2018/2001 a nařízení Komise v přenesené pravomoci (EU) 2023/1185</w:t>
      </w:r>
    </w:p>
  </w:footnote>
  <w:footnote w:id="11">
    <w:p w14:paraId="7FA14C80" w14:textId="3CAA6773" w:rsidR="0015158D" w:rsidRDefault="0015158D">
      <w:pPr>
        <w:pStyle w:val="Textpoznpodarou"/>
      </w:pPr>
      <w:r>
        <w:rPr>
          <w:rStyle w:val="Znakapoznpodarou"/>
        </w:rPr>
        <w:footnoteRef/>
      </w:r>
      <w:r>
        <w:t xml:space="preserve"> </w:t>
      </w:r>
      <w:r w:rsidRPr="0015158D">
        <w:t>Ustanovení čl. 3c odst. 6 směrnice 2003/87/ES</w:t>
      </w:r>
    </w:p>
  </w:footnote>
  <w:footnote w:id="12">
    <w:p w14:paraId="064461EB" w14:textId="24802330" w:rsidR="0015158D" w:rsidRDefault="0015158D">
      <w:pPr>
        <w:pStyle w:val="Textpoznpodarou"/>
      </w:pPr>
      <w:r>
        <w:rPr>
          <w:rStyle w:val="Znakapoznpodarou"/>
        </w:rPr>
        <w:footnoteRef/>
      </w:r>
      <w:r>
        <w:t xml:space="preserve"> </w:t>
      </w:r>
      <w:r w:rsidRPr="0015158D">
        <w:t>Nařízení (EU) 2023/2405</w:t>
      </w:r>
      <w:r>
        <w:t xml:space="preserve"> </w:t>
      </w:r>
    </w:p>
  </w:footnote>
  <w:footnote w:id="13">
    <w:p w14:paraId="61FBC1F5" w14:textId="407E6D53" w:rsidR="0015158D" w:rsidRDefault="0015158D">
      <w:pPr>
        <w:pStyle w:val="Textpoznpodarou"/>
      </w:pPr>
      <w:r>
        <w:rPr>
          <w:rStyle w:val="Znakapoznpodarou"/>
        </w:rPr>
        <w:footnoteRef/>
      </w:r>
      <w:r>
        <w:t xml:space="preserve"> </w:t>
      </w:r>
      <w:r w:rsidRPr="0015158D">
        <w:t>Nařízení (EU) 2023/1805</w:t>
      </w:r>
    </w:p>
  </w:footnote>
  <w:footnote w:id="14">
    <w:p w14:paraId="4046881F" w14:textId="46045DAC" w:rsidR="00A7713B" w:rsidRDefault="00A7713B">
      <w:pPr>
        <w:pStyle w:val="Textpoznpodarou"/>
      </w:pPr>
      <w:r>
        <w:rPr>
          <w:rStyle w:val="Znakapoznpodarou"/>
        </w:rPr>
        <w:footnoteRef/>
      </w:r>
      <w:r>
        <w:t xml:space="preserve"> </w:t>
      </w:r>
      <w:r w:rsidRPr="00A7713B">
        <w:t xml:space="preserve">COM(2021) 800 </w:t>
      </w:r>
      <w:r w:rsidRPr="0045746B">
        <w:rPr>
          <w:lang w:val="en-GB"/>
        </w:rPr>
        <w:t>final</w:t>
      </w:r>
    </w:p>
  </w:footnote>
  <w:footnote w:id="15">
    <w:p w14:paraId="1A44AD58" w14:textId="68406F44" w:rsidR="00CC53E2" w:rsidRDefault="00CC53E2" w:rsidP="00CC53E2">
      <w:pPr>
        <w:pStyle w:val="Textpoznpodarou"/>
      </w:pPr>
      <w:r>
        <w:rPr>
          <w:rStyle w:val="Znakapoznpodarou"/>
        </w:rPr>
        <w:footnoteRef/>
      </w:r>
      <w:r>
        <w:t xml:space="preserve"> Projekty zachycování uhlíku do svých plánů pro oživení a odolnost zahrnuly například Dánsko a Řecko.</w:t>
      </w:r>
      <w:r w:rsidR="00B8328D">
        <w:t xml:space="preserve">   </w:t>
      </w:r>
      <w:r>
        <w:t>V</w:t>
      </w:r>
      <w:r w:rsidR="00B8328D">
        <w:t> </w:t>
      </w:r>
      <w:r>
        <w:t>rámci</w:t>
      </w:r>
      <w:r w:rsidR="00B8328D">
        <w:t xml:space="preserve"> </w:t>
      </w:r>
      <w:r>
        <w:t>nástroje se uplatňují pravidla státní podpory.</w:t>
      </w:r>
    </w:p>
  </w:footnote>
  <w:footnote w:id="16">
    <w:p w14:paraId="475118C7" w14:textId="501AB27C" w:rsidR="00B8328D" w:rsidRDefault="00B8328D" w:rsidP="00B8328D">
      <w:pPr>
        <w:pStyle w:val="Textpoznpodarou"/>
      </w:pPr>
      <w:r>
        <w:rPr>
          <w:rStyle w:val="Znakapoznpodarou"/>
        </w:rPr>
        <w:footnoteRef/>
      </w:r>
      <w:r>
        <w:t xml:space="preserve"> Sdělení Komise (2022/C 80/01). Pokyny pro státní podporu v oblasti klimatu, životního prostředí a energetiky na rok 2022.</w:t>
      </w:r>
    </w:p>
  </w:footnote>
  <w:footnote w:id="17">
    <w:p w14:paraId="2024FE47" w14:textId="1416B4DF" w:rsidR="00B8328D" w:rsidRDefault="00B8328D">
      <w:pPr>
        <w:pStyle w:val="Textpoznpodarou"/>
      </w:pPr>
      <w:r>
        <w:rPr>
          <w:rStyle w:val="Znakapoznpodarou"/>
        </w:rPr>
        <w:footnoteRef/>
      </w:r>
      <w:r>
        <w:t xml:space="preserve"> </w:t>
      </w:r>
      <w:r w:rsidRPr="00B8328D">
        <w:t>Nařízení (EU) č. 651/2014</w:t>
      </w:r>
    </w:p>
  </w:footnote>
  <w:footnote w:id="18">
    <w:p w14:paraId="2A594E3D" w14:textId="77777777" w:rsidR="00B8328D" w:rsidRDefault="00B8328D" w:rsidP="00B8328D">
      <w:pPr>
        <w:pStyle w:val="Textpoznpodarou"/>
      </w:pPr>
      <w:r>
        <w:rPr>
          <w:rStyle w:val="Znakapoznpodarou"/>
        </w:rPr>
        <w:footnoteRef/>
      </w:r>
      <w:r>
        <w:t xml:space="preserve"> Některé členské státy zavedly režimy rozdílových smluv o uhlíku, aby poskytly cílenou a nezbytnou podporu</w:t>
      </w:r>
    </w:p>
    <w:p w14:paraId="6FCC1373" w14:textId="3F1B3E92" w:rsidR="00B8328D" w:rsidRDefault="00B8328D" w:rsidP="00B8328D">
      <w:pPr>
        <w:pStyle w:val="Textpoznpodarou"/>
      </w:pPr>
      <w:r>
        <w:t>projektům dekarbonizace, včetně zavádění hospodaření s uhlíkem, v souladu s použitelnými pravidly státní podpory</w:t>
      </w:r>
    </w:p>
  </w:footnote>
  <w:footnote w:id="19">
    <w:p w14:paraId="2A629F65" w14:textId="77777777" w:rsidR="00AD67E3" w:rsidRDefault="00AD67E3" w:rsidP="00AD67E3">
      <w:pPr>
        <w:pStyle w:val="Textpoznpodarou"/>
      </w:pPr>
      <w:r>
        <w:rPr>
          <w:rStyle w:val="Znakapoznpodarou"/>
        </w:rPr>
        <w:footnoteRef/>
      </w:r>
      <w:r>
        <w:t xml:space="preserve"> Viz: Soutěžní nabídkové řízení: Nový nástroj pro financování inovativních nízkouhlíkových technologií v rámci</w:t>
      </w:r>
    </w:p>
    <w:p w14:paraId="335226C4" w14:textId="60991A6C" w:rsidR="00AD67E3" w:rsidRDefault="00AD67E3" w:rsidP="00AD67E3">
      <w:pPr>
        <w:pStyle w:val="Textpoznpodarou"/>
      </w:pPr>
      <w:r>
        <w:t>Inovačního fondu (</w:t>
      </w:r>
      <w:hyperlink r:id="rId2" w:anchor="overview" w:history="1">
        <w:r w:rsidRPr="00AD67E3">
          <w:rPr>
            <w:rStyle w:val="Hypertextovodkaz"/>
          </w:rPr>
          <w:t>odkaz</w:t>
        </w:r>
      </w:hyperlink>
      <w:r>
        <w:t>).</w:t>
      </w:r>
    </w:p>
  </w:footnote>
  <w:footnote w:id="20">
    <w:p w14:paraId="32608539" w14:textId="65052401" w:rsidR="00AD67E3" w:rsidRPr="00AD67E3" w:rsidRDefault="00AD67E3">
      <w:pPr>
        <w:pStyle w:val="Textpoznpodarou"/>
        <w:rPr>
          <w:color w:val="FF0000"/>
        </w:rPr>
      </w:pPr>
      <w:r>
        <w:rPr>
          <w:rStyle w:val="Znakapoznpodarou"/>
        </w:rPr>
        <w:footnoteRef/>
      </w:r>
      <w:r>
        <w:t xml:space="preserve"> </w:t>
      </w:r>
      <w:r w:rsidR="00D83829" w:rsidRPr="00D83829">
        <w:t>https://www.mpo.cz/cz/podnikani/podpora-vyzkumu-a-vyvoje/dulezite-projekty-spolecneho-evropskeho-zajmu-ipcei-_-zahajeni-verejnych-konzultaci--248658/</w:t>
      </w:r>
    </w:p>
  </w:footnote>
  <w:footnote w:id="21">
    <w:p w14:paraId="4D6D0399" w14:textId="567A89B9" w:rsidR="0061034B" w:rsidRDefault="0061034B">
      <w:pPr>
        <w:pStyle w:val="Textpoznpodarou"/>
      </w:pPr>
      <w:r>
        <w:rPr>
          <w:rStyle w:val="Znakapoznpodarou"/>
        </w:rPr>
        <w:footnoteRef/>
      </w:r>
      <w:r>
        <w:t xml:space="preserve"> </w:t>
      </w:r>
      <w:r w:rsidRPr="0061034B">
        <w:t>https://www.yara.com/corporate-releases/yara-invests-in-ccs-in-sluiskil-and-signs-binding-co2-transport-and-storage-agreement-with-northern-lights--the-worlds-first-cross-border-ccs-agreement-in-operation2/</w:t>
      </w:r>
    </w:p>
  </w:footnote>
  <w:footnote w:id="22">
    <w:p w14:paraId="5492A5E7" w14:textId="73103D0F" w:rsidR="00CA7AF3" w:rsidRDefault="00CA7AF3">
      <w:pPr>
        <w:pStyle w:val="Textpoznpodarou"/>
      </w:pPr>
      <w:r>
        <w:rPr>
          <w:rStyle w:val="Znakapoznpodarou"/>
        </w:rPr>
        <w:footnoteRef/>
      </w:r>
      <w:r>
        <w:t xml:space="preserve"> </w:t>
      </w:r>
      <w:r w:rsidRPr="00CA7AF3">
        <w:t>https://explore.mission-innovation.net/mission/carbon-dioxide-removal/</w:t>
      </w:r>
    </w:p>
  </w:footnote>
  <w:footnote w:id="23">
    <w:p w14:paraId="773C8BF4" w14:textId="77777777" w:rsidR="00037C9F" w:rsidRPr="00B81017" w:rsidRDefault="00037C9F" w:rsidP="00037C9F">
      <w:pPr>
        <w:pStyle w:val="Textpoznpodarou"/>
        <w:rPr>
          <w:sz w:val="14"/>
          <w:szCs w:val="14"/>
        </w:rPr>
      </w:pPr>
      <w:r w:rsidRPr="00B81017">
        <w:rPr>
          <w:rStyle w:val="Znakapoznpodarou"/>
          <w:sz w:val="14"/>
          <w:szCs w:val="14"/>
        </w:rPr>
        <w:footnoteRef/>
      </w:r>
      <w:r w:rsidRPr="00B81017">
        <w:rPr>
          <w:sz w:val="14"/>
          <w:szCs w:val="14"/>
        </w:rPr>
        <w:t xml:space="preserve"> </w:t>
      </w:r>
      <w:hyperlink r:id="rId3" w:history="1">
        <w:r w:rsidRPr="00B81017">
          <w:rPr>
            <w:rStyle w:val="Hypertextovodkaz"/>
            <w:sz w:val="14"/>
            <w:szCs w:val="14"/>
          </w:rPr>
          <w:t>https://energy.ec.europa.eu/topics/carbon-management-and-fossil-fuels/industrial-carbon-management/ccus-forum-and-working-groups_en</w:t>
        </w:r>
      </w:hyperlink>
      <w:r w:rsidRPr="00B81017">
        <w:rPr>
          <w:sz w:val="14"/>
          <w:szCs w:val="14"/>
        </w:rPr>
        <w:t xml:space="preserve"> </w:t>
      </w:r>
    </w:p>
  </w:footnote>
  <w:footnote w:id="24">
    <w:p w14:paraId="68D5E763" w14:textId="23CD7DB8" w:rsidR="00764144" w:rsidRPr="00B81017" w:rsidRDefault="00764144">
      <w:pPr>
        <w:pStyle w:val="Textpoznpodarou"/>
        <w:rPr>
          <w:sz w:val="14"/>
          <w:szCs w:val="14"/>
        </w:rPr>
      </w:pPr>
      <w:r w:rsidRPr="00B81017">
        <w:rPr>
          <w:rStyle w:val="Znakapoznpodarou"/>
          <w:sz w:val="14"/>
          <w:szCs w:val="14"/>
        </w:rPr>
        <w:footnoteRef/>
      </w:r>
      <w:r w:rsidRPr="00B81017">
        <w:rPr>
          <w:sz w:val="14"/>
          <w:szCs w:val="14"/>
        </w:rPr>
        <w:t xml:space="preserve"> </w:t>
      </w:r>
      <w:hyperlink r:id="rId4" w:history="1">
        <w:r w:rsidRPr="00B81017">
          <w:rPr>
            <w:rStyle w:val="Hypertextovodkaz"/>
            <w:sz w:val="14"/>
            <w:szCs w:val="14"/>
          </w:rPr>
          <w:t>https://energy.ec.europa.eu/topics/carbon-management-and-fossil-fuels/industrial-carbon-management/ccus-forum-and-working-groups_en</w:t>
        </w:r>
      </w:hyperlink>
      <w:r w:rsidRPr="00B81017">
        <w:rPr>
          <w:sz w:val="14"/>
          <w:szCs w:val="14"/>
        </w:rPr>
        <w:t xml:space="preserve"> </w:t>
      </w:r>
    </w:p>
  </w:footnote>
  <w:footnote w:id="25">
    <w:p w14:paraId="37791DBD" w14:textId="3F3A8D52" w:rsidR="00B81017" w:rsidRDefault="00B81017">
      <w:pPr>
        <w:pStyle w:val="Textpoznpodarou"/>
      </w:pPr>
      <w:r w:rsidRPr="00B81017">
        <w:rPr>
          <w:rStyle w:val="Znakapoznpodarou"/>
          <w:sz w:val="14"/>
          <w:szCs w:val="14"/>
        </w:rPr>
        <w:footnoteRef/>
      </w:r>
      <w:r w:rsidRPr="00B81017">
        <w:rPr>
          <w:sz w:val="14"/>
          <w:szCs w:val="14"/>
        </w:rPr>
        <w:t xml:space="preserve"> </w:t>
      </w:r>
      <w:hyperlink r:id="rId5" w:history="1">
        <w:r w:rsidRPr="00B81017">
          <w:rPr>
            <w:rStyle w:val="Hypertextovodkaz"/>
            <w:sz w:val="14"/>
            <w:szCs w:val="14"/>
          </w:rPr>
          <w:t>https://co2value.eu/</w:t>
        </w:r>
      </w:hyperlink>
      <w:r>
        <w:t xml:space="preserve"> </w:t>
      </w:r>
    </w:p>
  </w:footnote>
  <w:footnote w:id="26">
    <w:p w14:paraId="4FD1661E" w14:textId="03BF788D" w:rsidR="006F1860" w:rsidRPr="00AF2606" w:rsidRDefault="006F1860">
      <w:pPr>
        <w:pStyle w:val="Textpoznpodarou"/>
        <w:rPr>
          <w:sz w:val="16"/>
          <w:szCs w:val="16"/>
        </w:rPr>
      </w:pPr>
      <w:r w:rsidRPr="00AF2606">
        <w:rPr>
          <w:rStyle w:val="Znakapoznpodarou"/>
          <w:sz w:val="16"/>
          <w:szCs w:val="16"/>
        </w:rPr>
        <w:footnoteRef/>
      </w:r>
      <w:r w:rsidRPr="00AF2606">
        <w:rPr>
          <w:sz w:val="16"/>
          <w:szCs w:val="16"/>
        </w:rPr>
        <w:t xml:space="preserve"> </w:t>
      </w:r>
      <w:hyperlink r:id="rId6" w:history="1">
        <w:r w:rsidR="00AF2606" w:rsidRPr="00154173">
          <w:rPr>
            <w:rStyle w:val="Hypertextovodkaz"/>
            <w:sz w:val="16"/>
            <w:szCs w:val="16"/>
          </w:rPr>
          <w:t>https://www.idnes.cz/ekonomika/domaci/rwe-gas-storage-zasobniky-plyn.A230918_141545_ekonomika_akp</w:t>
        </w:r>
      </w:hyperlink>
      <w:r w:rsidR="00AF2606">
        <w:rPr>
          <w:sz w:val="16"/>
          <w:szCs w:val="16"/>
        </w:rPr>
        <w:t xml:space="preserve"> </w:t>
      </w:r>
    </w:p>
  </w:footnote>
  <w:footnote w:id="27">
    <w:p w14:paraId="450A5FC0" w14:textId="05A4DA45" w:rsidR="00122391" w:rsidRPr="00AF2606" w:rsidRDefault="00122391">
      <w:pPr>
        <w:pStyle w:val="Textpoznpodarou"/>
        <w:rPr>
          <w:sz w:val="16"/>
          <w:szCs w:val="16"/>
        </w:rPr>
      </w:pPr>
      <w:r w:rsidRPr="00AF2606">
        <w:rPr>
          <w:rStyle w:val="Znakapoznpodarou"/>
          <w:sz w:val="16"/>
          <w:szCs w:val="16"/>
        </w:rPr>
        <w:footnoteRef/>
      </w:r>
      <w:r w:rsidRPr="00AF2606">
        <w:rPr>
          <w:sz w:val="16"/>
          <w:szCs w:val="16"/>
        </w:rPr>
        <w:t xml:space="preserve"> </w:t>
      </w:r>
      <w:hyperlink r:id="rId7" w:history="1">
        <w:r w:rsidR="00AF2606" w:rsidRPr="00154173">
          <w:rPr>
            <w:rStyle w:val="Hypertextovodkaz"/>
            <w:sz w:val="16"/>
            <w:szCs w:val="16"/>
          </w:rPr>
          <w:t>https://www.mpo.cz/cz/rozcestnik/pro-media/tiskove-zpravy/dalsi-krok-k-posileni-energeticke-bezpecnosti--vlada-schvalila-nakup-spolecnosti-net4gas--277072/</w:t>
        </w:r>
      </w:hyperlink>
      <w:r w:rsidR="00AF2606">
        <w:rPr>
          <w:sz w:val="16"/>
          <w:szCs w:val="16"/>
        </w:rPr>
        <w:t xml:space="preserve"> </w:t>
      </w:r>
    </w:p>
  </w:footnote>
  <w:footnote w:id="28">
    <w:p w14:paraId="28A2FB34" w14:textId="77777777" w:rsidR="008E3814" w:rsidRDefault="008E3814" w:rsidP="008E3814">
      <w:pPr>
        <w:pStyle w:val="Textpoznpodarou"/>
      </w:pPr>
      <w:r w:rsidRPr="00AF2606">
        <w:rPr>
          <w:rStyle w:val="Znakapoznpodarou"/>
          <w:sz w:val="16"/>
          <w:szCs w:val="16"/>
        </w:rPr>
        <w:footnoteRef/>
      </w:r>
      <w:r w:rsidRPr="00AF2606">
        <w:rPr>
          <w:sz w:val="16"/>
          <w:szCs w:val="16"/>
        </w:rPr>
        <w:t xml:space="preserve"> </w:t>
      </w:r>
      <w:hyperlink r:id="rId8" w:history="1">
        <w:r w:rsidRPr="00154173">
          <w:rPr>
            <w:rStyle w:val="Hypertextovodkaz"/>
            <w:sz w:val="16"/>
            <w:szCs w:val="16"/>
          </w:rPr>
          <w:t>https://www.cez.cz/cs/pro-media/tiskove-zpravy/skupina-cez-dosahla-dohody-o-akvizici-5521-podilu-v-provozovateli-plynarenske-infrastruktury-gasnet-189769</w:t>
        </w:r>
      </w:hyperlink>
      <w:r>
        <w:rPr>
          <w:sz w:val="16"/>
          <w:szCs w:val="16"/>
        </w:rPr>
        <w:t xml:space="preserve"> </w:t>
      </w:r>
    </w:p>
  </w:footnote>
  <w:footnote w:id="29">
    <w:p w14:paraId="69BF13B5" w14:textId="1976CB6A" w:rsidR="00203A16" w:rsidRPr="00911584" w:rsidRDefault="00203A16">
      <w:pPr>
        <w:pStyle w:val="Textpoznpodarou"/>
        <w:rPr>
          <w:sz w:val="16"/>
          <w:szCs w:val="16"/>
        </w:rPr>
      </w:pPr>
      <w:r w:rsidRPr="00911584">
        <w:rPr>
          <w:rStyle w:val="Znakapoznpodarou"/>
          <w:sz w:val="16"/>
          <w:szCs w:val="16"/>
        </w:rPr>
        <w:footnoteRef/>
      </w:r>
      <w:r w:rsidRPr="00911584">
        <w:rPr>
          <w:sz w:val="16"/>
          <w:szCs w:val="16"/>
        </w:rPr>
        <w:t xml:space="preserve"> </w:t>
      </w:r>
      <w:hyperlink r:id="rId9" w:history="1">
        <w:r w:rsidRPr="00911584">
          <w:rPr>
            <w:rStyle w:val="Hypertextovodkaz"/>
            <w:sz w:val="16"/>
            <w:szCs w:val="16"/>
          </w:rPr>
          <w:t>https://www.methanol.org/renewable/</w:t>
        </w:r>
      </w:hyperlink>
      <w:r w:rsidRPr="00911584">
        <w:rPr>
          <w:sz w:val="16"/>
          <w:szCs w:val="16"/>
        </w:rPr>
        <w:t xml:space="preserve"> </w:t>
      </w:r>
    </w:p>
  </w:footnote>
  <w:footnote w:id="30">
    <w:p w14:paraId="19294C1E" w14:textId="70FBB483" w:rsidR="00203A16" w:rsidRPr="00911584" w:rsidRDefault="00203A16">
      <w:pPr>
        <w:pStyle w:val="Textpoznpodarou"/>
        <w:rPr>
          <w:sz w:val="16"/>
          <w:szCs w:val="16"/>
        </w:rPr>
      </w:pPr>
      <w:r w:rsidRPr="00911584">
        <w:rPr>
          <w:rStyle w:val="Znakapoznpodarou"/>
          <w:sz w:val="16"/>
          <w:szCs w:val="16"/>
        </w:rPr>
        <w:footnoteRef/>
      </w:r>
      <w:r w:rsidRPr="00911584">
        <w:rPr>
          <w:sz w:val="16"/>
          <w:szCs w:val="16"/>
        </w:rPr>
        <w:t xml:space="preserve"> </w:t>
      </w:r>
      <w:hyperlink r:id="rId10" w:history="1">
        <w:r w:rsidRPr="00911584">
          <w:rPr>
            <w:rStyle w:val="Hypertextovodkaz"/>
            <w:sz w:val="16"/>
            <w:szCs w:val="16"/>
          </w:rPr>
          <w:t>https://ethanolproducer.com/articles/eia-increases-2024-2025-ethanol-production-forecasts</w:t>
        </w:r>
      </w:hyperlink>
      <w:r w:rsidRPr="00911584">
        <w:rPr>
          <w:sz w:val="16"/>
          <w:szCs w:val="16"/>
        </w:rPr>
        <w:t xml:space="preserve"> </w:t>
      </w:r>
    </w:p>
  </w:footnote>
  <w:footnote w:id="31">
    <w:p w14:paraId="27400B1A" w14:textId="03F0BD1F" w:rsidR="00170CE6" w:rsidRDefault="00170CE6">
      <w:pPr>
        <w:pStyle w:val="Textpoznpodarou"/>
      </w:pPr>
      <w:r w:rsidRPr="00911584">
        <w:rPr>
          <w:rStyle w:val="Znakapoznpodarou"/>
          <w:sz w:val="16"/>
          <w:szCs w:val="16"/>
        </w:rPr>
        <w:footnoteRef/>
      </w:r>
      <w:r w:rsidRPr="00911584">
        <w:rPr>
          <w:sz w:val="16"/>
          <w:szCs w:val="16"/>
        </w:rPr>
        <w:t xml:space="preserve"> </w:t>
      </w:r>
      <w:hyperlink r:id="rId11" w:history="1">
        <w:r w:rsidRPr="00911584">
          <w:rPr>
            <w:rStyle w:val="Hypertextovodkaz"/>
            <w:sz w:val="16"/>
            <w:szCs w:val="16"/>
          </w:rPr>
          <w:t>https://cen.acs.org/energy/biofuels/Sustainable-aviation-fuel-will-power-more-planes/102/i2</w:t>
        </w:r>
      </w:hyperlink>
      <w:r>
        <w:t xml:space="preserve"> </w:t>
      </w:r>
    </w:p>
  </w:footnote>
  <w:footnote w:id="32">
    <w:p w14:paraId="68FC6F46" w14:textId="09491F3B" w:rsidR="00811F4A" w:rsidRPr="001A6963" w:rsidRDefault="00811F4A">
      <w:pPr>
        <w:pStyle w:val="Textpoznpodarou"/>
        <w:rPr>
          <w:sz w:val="16"/>
          <w:szCs w:val="16"/>
        </w:rPr>
      </w:pPr>
      <w:r w:rsidRPr="001A6963">
        <w:rPr>
          <w:rStyle w:val="Znakapoznpodarou"/>
          <w:sz w:val="16"/>
          <w:szCs w:val="16"/>
        </w:rPr>
        <w:footnoteRef/>
      </w:r>
      <w:r w:rsidRPr="001A6963">
        <w:rPr>
          <w:sz w:val="16"/>
          <w:szCs w:val="16"/>
        </w:rPr>
        <w:t xml:space="preserve"> </w:t>
      </w:r>
      <w:hyperlink r:id="rId12" w:history="1">
        <w:r w:rsidRPr="001A6963">
          <w:rPr>
            <w:rStyle w:val="Hypertextovodkaz"/>
            <w:sz w:val="16"/>
            <w:szCs w:val="16"/>
          </w:rPr>
          <w:t>https://www.ise.fraunhofer.de/en/press-media/news/2022/workshop-perspectives-on-power-to-liquids-and-power-to-chemicals-2022-international-community-highlights-research-and-business-opportunities.html</w:t>
        </w:r>
      </w:hyperlink>
      <w:r w:rsidRPr="001A6963">
        <w:rPr>
          <w:sz w:val="16"/>
          <w:szCs w:val="16"/>
        </w:rPr>
        <w:t xml:space="preserve"> </w:t>
      </w:r>
    </w:p>
  </w:footnote>
  <w:footnote w:id="33">
    <w:p w14:paraId="05301A4A" w14:textId="2730F439" w:rsidR="003A7BE6" w:rsidRPr="003A7BE6" w:rsidRDefault="003A7BE6">
      <w:pPr>
        <w:pStyle w:val="Textpoznpodarou"/>
        <w:rPr>
          <w:sz w:val="16"/>
          <w:szCs w:val="16"/>
        </w:rPr>
      </w:pPr>
      <w:r w:rsidRPr="003A7BE6">
        <w:rPr>
          <w:rStyle w:val="Znakapoznpodarou"/>
          <w:sz w:val="16"/>
          <w:szCs w:val="16"/>
        </w:rPr>
        <w:footnoteRef/>
      </w:r>
      <w:r w:rsidRPr="003A7BE6">
        <w:rPr>
          <w:sz w:val="16"/>
          <w:szCs w:val="16"/>
        </w:rPr>
        <w:t xml:space="preserve"> </w:t>
      </w:r>
      <w:hyperlink r:id="rId13" w:history="1">
        <w:r w:rsidRPr="003A7BE6">
          <w:rPr>
            <w:rStyle w:val="Hypertextovodkaz"/>
            <w:sz w:val="16"/>
            <w:szCs w:val="16"/>
          </w:rPr>
          <w:t>https://www.researchgate.net/figure/Various-carbon-capture-technologies-and-the-corresponding-materials-currently-under_fig1_312649315</w:t>
        </w:r>
      </w:hyperlink>
      <w:r w:rsidRPr="003A7BE6">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708C0"/>
    <w:multiLevelType w:val="hybridMultilevel"/>
    <w:tmpl w:val="0C824A6A"/>
    <w:lvl w:ilvl="0" w:tplc="DF9AC00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F70AAB"/>
    <w:multiLevelType w:val="hybridMultilevel"/>
    <w:tmpl w:val="8668C2F0"/>
    <w:lvl w:ilvl="0" w:tplc="A836A2C2">
      <w:start w:val="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221B0FE1"/>
    <w:multiLevelType w:val="multilevel"/>
    <w:tmpl w:val="637029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upperLetter"/>
      <w:lvlText w:val="%3."/>
      <w:lvlJc w:val="left"/>
      <w:pPr>
        <w:ind w:left="2160" w:hanging="360"/>
      </w:pPr>
      <w:rPr>
        <w:rFonts w:hint="default"/>
        <w:u w:val="non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22030"/>
    <w:multiLevelType w:val="multilevel"/>
    <w:tmpl w:val="FD68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52954"/>
    <w:multiLevelType w:val="hybridMultilevel"/>
    <w:tmpl w:val="2082994A"/>
    <w:lvl w:ilvl="0" w:tplc="EA7656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0DE0EE1"/>
    <w:multiLevelType w:val="multilevel"/>
    <w:tmpl w:val="70CA56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1541E2"/>
    <w:multiLevelType w:val="multilevel"/>
    <w:tmpl w:val="9768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633E2F"/>
    <w:multiLevelType w:val="multilevel"/>
    <w:tmpl w:val="7820D3E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F5598D"/>
    <w:multiLevelType w:val="hybridMultilevel"/>
    <w:tmpl w:val="AA4CB73A"/>
    <w:lvl w:ilvl="0" w:tplc="A5B801A6">
      <w:start w:val="16"/>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6242E93"/>
    <w:multiLevelType w:val="multilevel"/>
    <w:tmpl w:val="193A479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color w:val="auto"/>
        <w:u w:val="no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5E0C98"/>
    <w:multiLevelType w:val="multilevel"/>
    <w:tmpl w:val="BBCA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5843CB"/>
    <w:multiLevelType w:val="multilevel"/>
    <w:tmpl w:val="1650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E05A74"/>
    <w:multiLevelType w:val="multilevel"/>
    <w:tmpl w:val="C54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5804970">
    <w:abstractNumId w:val="9"/>
  </w:num>
  <w:num w:numId="2" w16cid:durableId="852689040">
    <w:abstractNumId w:val="7"/>
  </w:num>
  <w:num w:numId="3" w16cid:durableId="249124133">
    <w:abstractNumId w:val="5"/>
  </w:num>
  <w:num w:numId="4" w16cid:durableId="1427773863">
    <w:abstractNumId w:val="10"/>
  </w:num>
  <w:num w:numId="5" w16cid:durableId="184442217">
    <w:abstractNumId w:val="8"/>
  </w:num>
  <w:num w:numId="6" w16cid:durableId="317002441">
    <w:abstractNumId w:val="6"/>
  </w:num>
  <w:num w:numId="7" w16cid:durableId="292752458">
    <w:abstractNumId w:val="11"/>
  </w:num>
  <w:num w:numId="8" w16cid:durableId="1170826617">
    <w:abstractNumId w:val="3"/>
  </w:num>
  <w:num w:numId="9" w16cid:durableId="114107110">
    <w:abstractNumId w:val="2"/>
  </w:num>
  <w:num w:numId="10" w16cid:durableId="2101560732">
    <w:abstractNumId w:val="12"/>
  </w:num>
  <w:num w:numId="11" w16cid:durableId="2029140424">
    <w:abstractNumId w:val="4"/>
  </w:num>
  <w:num w:numId="12" w16cid:durableId="1272322084">
    <w:abstractNumId w:val="1"/>
  </w:num>
  <w:num w:numId="13" w16cid:durableId="1769696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90E"/>
    <w:rsid w:val="00007985"/>
    <w:rsid w:val="00037C9F"/>
    <w:rsid w:val="00060478"/>
    <w:rsid w:val="00075103"/>
    <w:rsid w:val="000C290C"/>
    <w:rsid w:val="000E173F"/>
    <w:rsid w:val="000E3D1F"/>
    <w:rsid w:val="000F2236"/>
    <w:rsid w:val="00122391"/>
    <w:rsid w:val="0015158D"/>
    <w:rsid w:val="00170CE6"/>
    <w:rsid w:val="00176A15"/>
    <w:rsid w:val="00186791"/>
    <w:rsid w:val="001A6963"/>
    <w:rsid w:val="001B5F8E"/>
    <w:rsid w:val="001C6E64"/>
    <w:rsid w:val="001E0031"/>
    <w:rsid w:val="0020085D"/>
    <w:rsid w:val="00203A16"/>
    <w:rsid w:val="0021601A"/>
    <w:rsid w:val="00226459"/>
    <w:rsid w:val="00234775"/>
    <w:rsid w:val="00272EA2"/>
    <w:rsid w:val="002D68FC"/>
    <w:rsid w:val="00317375"/>
    <w:rsid w:val="00343BDA"/>
    <w:rsid w:val="00352070"/>
    <w:rsid w:val="00377E12"/>
    <w:rsid w:val="003A7BE6"/>
    <w:rsid w:val="003D2F2F"/>
    <w:rsid w:val="003D79D3"/>
    <w:rsid w:val="003F16C5"/>
    <w:rsid w:val="00414659"/>
    <w:rsid w:val="00421546"/>
    <w:rsid w:val="004251C6"/>
    <w:rsid w:val="00433C78"/>
    <w:rsid w:val="004375C1"/>
    <w:rsid w:val="0045746B"/>
    <w:rsid w:val="0046765A"/>
    <w:rsid w:val="004801E3"/>
    <w:rsid w:val="004A1868"/>
    <w:rsid w:val="004B40EB"/>
    <w:rsid w:val="004D4DC0"/>
    <w:rsid w:val="004F1358"/>
    <w:rsid w:val="00522988"/>
    <w:rsid w:val="005246AB"/>
    <w:rsid w:val="005249D6"/>
    <w:rsid w:val="00567FBD"/>
    <w:rsid w:val="00584BEA"/>
    <w:rsid w:val="00593051"/>
    <w:rsid w:val="005B5C35"/>
    <w:rsid w:val="005C6ADA"/>
    <w:rsid w:val="005D0476"/>
    <w:rsid w:val="0061034B"/>
    <w:rsid w:val="00622FF1"/>
    <w:rsid w:val="00630962"/>
    <w:rsid w:val="00637705"/>
    <w:rsid w:val="00672A74"/>
    <w:rsid w:val="006B640E"/>
    <w:rsid w:val="006D53A6"/>
    <w:rsid w:val="006E4FAA"/>
    <w:rsid w:val="006F1860"/>
    <w:rsid w:val="0074662B"/>
    <w:rsid w:val="00764144"/>
    <w:rsid w:val="007C57DF"/>
    <w:rsid w:val="007C6F2F"/>
    <w:rsid w:val="007F147D"/>
    <w:rsid w:val="007F763C"/>
    <w:rsid w:val="0081139C"/>
    <w:rsid w:val="00811F4A"/>
    <w:rsid w:val="00825975"/>
    <w:rsid w:val="00857DD3"/>
    <w:rsid w:val="008921FC"/>
    <w:rsid w:val="00897FDB"/>
    <w:rsid w:val="008E3814"/>
    <w:rsid w:val="00911584"/>
    <w:rsid w:val="00925476"/>
    <w:rsid w:val="00935F29"/>
    <w:rsid w:val="0095390E"/>
    <w:rsid w:val="00993B60"/>
    <w:rsid w:val="009B16B6"/>
    <w:rsid w:val="009D2A92"/>
    <w:rsid w:val="00A0593B"/>
    <w:rsid w:val="00A16462"/>
    <w:rsid w:val="00A7713B"/>
    <w:rsid w:val="00A93E17"/>
    <w:rsid w:val="00AB1A07"/>
    <w:rsid w:val="00AB287B"/>
    <w:rsid w:val="00AC2ED0"/>
    <w:rsid w:val="00AC5775"/>
    <w:rsid w:val="00AD67E3"/>
    <w:rsid w:val="00AE15CB"/>
    <w:rsid w:val="00AE5BB9"/>
    <w:rsid w:val="00AF189E"/>
    <w:rsid w:val="00AF2606"/>
    <w:rsid w:val="00B34C5A"/>
    <w:rsid w:val="00B81017"/>
    <w:rsid w:val="00B8328D"/>
    <w:rsid w:val="00BB3A30"/>
    <w:rsid w:val="00BC0773"/>
    <w:rsid w:val="00BD0918"/>
    <w:rsid w:val="00BF67CC"/>
    <w:rsid w:val="00C202E7"/>
    <w:rsid w:val="00CA7AF3"/>
    <w:rsid w:val="00CB7C67"/>
    <w:rsid w:val="00CC53E2"/>
    <w:rsid w:val="00CD2433"/>
    <w:rsid w:val="00CF01C6"/>
    <w:rsid w:val="00D24BA1"/>
    <w:rsid w:val="00D359AF"/>
    <w:rsid w:val="00D44115"/>
    <w:rsid w:val="00D83829"/>
    <w:rsid w:val="00D95AC7"/>
    <w:rsid w:val="00DB6195"/>
    <w:rsid w:val="00E21C23"/>
    <w:rsid w:val="00E62A9B"/>
    <w:rsid w:val="00EA3E60"/>
    <w:rsid w:val="00EA4811"/>
    <w:rsid w:val="00EA52BA"/>
    <w:rsid w:val="00ED76F6"/>
    <w:rsid w:val="00EE3EEF"/>
    <w:rsid w:val="00F10A5C"/>
    <w:rsid w:val="00F24463"/>
    <w:rsid w:val="00F422E2"/>
    <w:rsid w:val="00FC38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C17E6"/>
  <w15:chartTrackingRefBased/>
  <w15:docId w15:val="{37AC9A0D-8640-403C-A690-E8099D6E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noProof/>
    </w:rPr>
  </w:style>
  <w:style w:type="paragraph" w:styleId="Nadpis2">
    <w:name w:val="heading 2"/>
    <w:basedOn w:val="Normln"/>
    <w:next w:val="Normln"/>
    <w:link w:val="Nadpis2Char"/>
    <w:uiPriority w:val="9"/>
    <w:semiHidden/>
    <w:unhideWhenUsed/>
    <w:qFormat/>
    <w:rsid w:val="007641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630962"/>
    <w:pPr>
      <w:spacing w:before="100" w:beforeAutospacing="1" w:after="100" w:afterAutospacing="1" w:line="240" w:lineRule="auto"/>
      <w:outlineLvl w:val="2"/>
    </w:pPr>
    <w:rPr>
      <w:rFonts w:ascii="Times New Roman" w:eastAsia="Times New Roman" w:hAnsi="Times New Roman" w:cs="Times New Roman"/>
      <w:b/>
      <w:bCs/>
      <w:noProof w:val="0"/>
      <w:kern w:val="0"/>
      <w:sz w:val="27"/>
      <w:szCs w:val="27"/>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wm-msonormal">
    <w:name w:val="-wm-msonormal"/>
    <w:basedOn w:val="Normln"/>
    <w:rsid w:val="0095390E"/>
    <w:pPr>
      <w:spacing w:before="100" w:beforeAutospacing="1" w:after="100" w:afterAutospacing="1" w:line="240" w:lineRule="auto"/>
    </w:pPr>
    <w:rPr>
      <w:rFonts w:ascii="Times New Roman" w:eastAsia="Times New Roman" w:hAnsi="Times New Roman" w:cs="Times New Roman"/>
      <w:noProof w:val="0"/>
      <w:kern w:val="0"/>
      <w:sz w:val="24"/>
      <w:szCs w:val="24"/>
      <w:lang w:eastAsia="cs-CZ"/>
      <w14:ligatures w14:val="none"/>
    </w:rPr>
  </w:style>
  <w:style w:type="paragraph" w:customStyle="1" w:styleId="-wm-msolistparagraph">
    <w:name w:val="-wm-msolistparagraph"/>
    <w:basedOn w:val="Normln"/>
    <w:rsid w:val="0095390E"/>
    <w:pPr>
      <w:spacing w:before="100" w:beforeAutospacing="1" w:after="100" w:afterAutospacing="1" w:line="240" w:lineRule="auto"/>
    </w:pPr>
    <w:rPr>
      <w:rFonts w:ascii="Times New Roman" w:eastAsia="Times New Roman" w:hAnsi="Times New Roman" w:cs="Times New Roman"/>
      <w:noProof w:val="0"/>
      <w:kern w:val="0"/>
      <w:sz w:val="24"/>
      <w:szCs w:val="24"/>
      <w:lang w:eastAsia="cs-CZ"/>
      <w14:ligatures w14:val="none"/>
    </w:rPr>
  </w:style>
  <w:style w:type="character" w:styleId="Hypertextovodkaz">
    <w:name w:val="Hyperlink"/>
    <w:basedOn w:val="Standardnpsmoodstavce"/>
    <w:uiPriority w:val="99"/>
    <w:unhideWhenUsed/>
    <w:rsid w:val="00B34C5A"/>
    <w:rPr>
      <w:color w:val="0000FF"/>
      <w:u w:val="single"/>
    </w:rPr>
  </w:style>
  <w:style w:type="character" w:customStyle="1" w:styleId="cizojazycne">
    <w:name w:val="cizojazycne"/>
    <w:basedOn w:val="Standardnpsmoodstavce"/>
    <w:rsid w:val="00B34C5A"/>
  </w:style>
  <w:style w:type="paragraph" w:styleId="Odstavecseseznamem">
    <w:name w:val="List Paragraph"/>
    <w:aliases w:val="Akapit z listą BS,Outlines a.b.c.,List_Paragraph,Multilevel para_II,Akapit z lista BS,List Paragraph1"/>
    <w:basedOn w:val="Normln"/>
    <w:link w:val="OdstavecseseznamemChar"/>
    <w:uiPriority w:val="34"/>
    <w:qFormat/>
    <w:rsid w:val="00234775"/>
    <w:pPr>
      <w:ind w:left="720"/>
      <w:contextualSpacing/>
    </w:pPr>
  </w:style>
  <w:style w:type="paragraph" w:styleId="Normlnweb">
    <w:name w:val="Normal (Web)"/>
    <w:basedOn w:val="Normln"/>
    <w:uiPriority w:val="99"/>
    <w:unhideWhenUsed/>
    <w:rsid w:val="001C6E64"/>
    <w:pPr>
      <w:spacing w:before="100" w:beforeAutospacing="1" w:after="100" w:afterAutospacing="1" w:line="240" w:lineRule="auto"/>
    </w:pPr>
    <w:rPr>
      <w:rFonts w:ascii="Times New Roman" w:eastAsia="Times New Roman" w:hAnsi="Times New Roman" w:cs="Times New Roman"/>
      <w:noProof w:val="0"/>
      <w:kern w:val="0"/>
      <w:sz w:val="24"/>
      <w:szCs w:val="24"/>
      <w:lang w:eastAsia="cs-CZ"/>
      <w14:ligatures w14:val="none"/>
    </w:rPr>
  </w:style>
  <w:style w:type="paragraph" w:styleId="Textpoznpodarou">
    <w:name w:val="footnote text"/>
    <w:basedOn w:val="Normln"/>
    <w:link w:val="TextpoznpodarouChar"/>
    <w:uiPriority w:val="99"/>
    <w:semiHidden/>
    <w:unhideWhenUsed/>
    <w:rsid w:val="001C6E64"/>
    <w:pPr>
      <w:spacing w:after="0" w:line="240" w:lineRule="auto"/>
    </w:pPr>
    <w:rPr>
      <w:noProof w:val="0"/>
      <w:kern w:val="0"/>
      <w:sz w:val="20"/>
      <w:szCs w:val="20"/>
      <w14:ligatures w14:val="none"/>
    </w:rPr>
  </w:style>
  <w:style w:type="character" w:customStyle="1" w:styleId="TextpoznpodarouChar">
    <w:name w:val="Text pozn. pod čarou Char"/>
    <w:basedOn w:val="Standardnpsmoodstavce"/>
    <w:link w:val="Textpoznpodarou"/>
    <w:uiPriority w:val="99"/>
    <w:semiHidden/>
    <w:rsid w:val="001C6E64"/>
    <w:rPr>
      <w:kern w:val="0"/>
      <w:sz w:val="20"/>
      <w:szCs w:val="20"/>
      <w14:ligatures w14:val="none"/>
    </w:rPr>
  </w:style>
  <w:style w:type="character" w:styleId="Znakapoznpodarou">
    <w:name w:val="footnote reference"/>
    <w:basedOn w:val="Standardnpsmoodstavce"/>
    <w:uiPriority w:val="99"/>
    <w:semiHidden/>
    <w:unhideWhenUsed/>
    <w:rsid w:val="001C6E64"/>
    <w:rPr>
      <w:vertAlign w:val="superscript"/>
    </w:rPr>
  </w:style>
  <w:style w:type="character" w:customStyle="1" w:styleId="italic">
    <w:name w:val="italic"/>
    <w:basedOn w:val="Standardnpsmoodstavce"/>
    <w:rsid w:val="001C6E64"/>
  </w:style>
  <w:style w:type="character" w:customStyle="1" w:styleId="lrzxr">
    <w:name w:val="lrzxr"/>
    <w:basedOn w:val="Standardnpsmoodstavce"/>
    <w:rsid w:val="004375C1"/>
  </w:style>
  <w:style w:type="character" w:customStyle="1" w:styleId="Nadpis3Char">
    <w:name w:val="Nadpis 3 Char"/>
    <w:basedOn w:val="Standardnpsmoodstavce"/>
    <w:link w:val="Nadpis3"/>
    <w:uiPriority w:val="9"/>
    <w:rsid w:val="00630962"/>
    <w:rPr>
      <w:rFonts w:ascii="Times New Roman" w:eastAsia="Times New Roman" w:hAnsi="Times New Roman" w:cs="Times New Roman"/>
      <w:b/>
      <w:bCs/>
      <w:kern w:val="0"/>
      <w:sz w:val="27"/>
      <w:szCs w:val="27"/>
      <w:lang w:eastAsia="cs-CZ"/>
      <w14:ligatures w14:val="none"/>
    </w:rPr>
  </w:style>
  <w:style w:type="character" w:styleId="Nevyeenzmnka">
    <w:name w:val="Unresolved Mention"/>
    <w:basedOn w:val="Standardnpsmoodstavce"/>
    <w:uiPriority w:val="99"/>
    <w:semiHidden/>
    <w:unhideWhenUsed/>
    <w:rsid w:val="00857DD3"/>
    <w:rPr>
      <w:color w:val="605E5C"/>
      <w:shd w:val="clear" w:color="auto" w:fill="E1DFDD"/>
    </w:rPr>
  </w:style>
  <w:style w:type="paragraph" w:styleId="Zhlav">
    <w:name w:val="header"/>
    <w:basedOn w:val="Normln"/>
    <w:link w:val="ZhlavChar"/>
    <w:uiPriority w:val="99"/>
    <w:unhideWhenUsed/>
    <w:rsid w:val="00CB7C6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B7C67"/>
    <w:rPr>
      <w:noProof/>
    </w:rPr>
  </w:style>
  <w:style w:type="paragraph" w:styleId="Zpat">
    <w:name w:val="footer"/>
    <w:basedOn w:val="Normln"/>
    <w:link w:val="ZpatChar"/>
    <w:uiPriority w:val="99"/>
    <w:unhideWhenUsed/>
    <w:rsid w:val="00CB7C67"/>
    <w:pPr>
      <w:tabs>
        <w:tab w:val="center" w:pos="4536"/>
        <w:tab w:val="right" w:pos="9072"/>
      </w:tabs>
      <w:spacing w:after="0" w:line="240" w:lineRule="auto"/>
    </w:pPr>
  </w:style>
  <w:style w:type="character" w:customStyle="1" w:styleId="ZpatChar">
    <w:name w:val="Zápatí Char"/>
    <w:basedOn w:val="Standardnpsmoodstavce"/>
    <w:link w:val="Zpat"/>
    <w:uiPriority w:val="99"/>
    <w:rsid w:val="00CB7C67"/>
    <w:rPr>
      <w:noProof/>
    </w:rPr>
  </w:style>
  <w:style w:type="character" w:styleId="Zdraznn">
    <w:name w:val="Emphasis"/>
    <w:basedOn w:val="Standardnpsmoodstavce"/>
    <w:uiPriority w:val="20"/>
    <w:qFormat/>
    <w:rsid w:val="00122391"/>
    <w:rPr>
      <w:i/>
      <w:iCs/>
    </w:rPr>
  </w:style>
  <w:style w:type="character" w:customStyle="1" w:styleId="Nadpis2Char">
    <w:name w:val="Nadpis 2 Char"/>
    <w:basedOn w:val="Standardnpsmoodstavce"/>
    <w:link w:val="Nadpis2"/>
    <w:uiPriority w:val="9"/>
    <w:semiHidden/>
    <w:rsid w:val="00764144"/>
    <w:rPr>
      <w:rFonts w:asciiTheme="majorHAnsi" w:eastAsiaTheme="majorEastAsia" w:hAnsiTheme="majorHAnsi" w:cstheme="majorBidi"/>
      <w:noProof/>
      <w:color w:val="2F5496" w:themeColor="accent1" w:themeShade="BF"/>
      <w:sz w:val="26"/>
      <w:szCs w:val="26"/>
    </w:rPr>
  </w:style>
  <w:style w:type="character" w:styleId="Siln">
    <w:name w:val="Strong"/>
    <w:basedOn w:val="Standardnpsmoodstavce"/>
    <w:uiPriority w:val="22"/>
    <w:qFormat/>
    <w:rsid w:val="00B81017"/>
    <w:rPr>
      <w:b/>
      <w:bCs/>
    </w:rPr>
  </w:style>
  <w:style w:type="character" w:customStyle="1" w:styleId="ui-provider">
    <w:name w:val="ui-provider"/>
    <w:basedOn w:val="Standardnpsmoodstavce"/>
    <w:rsid w:val="00B81017"/>
  </w:style>
  <w:style w:type="character" w:customStyle="1" w:styleId="OdstavecseseznamemChar">
    <w:name w:val="Odstavec se seznamem Char"/>
    <w:aliases w:val="Akapit z listą BS Char,Outlines a.b.c. Char,List_Paragraph Char,Multilevel para_II Char,Akapit z lista BS Char,List Paragraph1 Char"/>
    <w:link w:val="Odstavecseseznamem"/>
    <w:uiPriority w:val="34"/>
    <w:locked/>
    <w:rsid w:val="005C6AD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844729">
      <w:bodyDiv w:val="1"/>
      <w:marLeft w:val="0"/>
      <w:marRight w:val="0"/>
      <w:marTop w:val="0"/>
      <w:marBottom w:val="0"/>
      <w:divBdr>
        <w:top w:val="none" w:sz="0" w:space="0" w:color="auto"/>
        <w:left w:val="none" w:sz="0" w:space="0" w:color="auto"/>
        <w:bottom w:val="none" w:sz="0" w:space="0" w:color="auto"/>
        <w:right w:val="none" w:sz="0" w:space="0" w:color="auto"/>
      </w:divBdr>
    </w:div>
    <w:div w:id="397170841">
      <w:bodyDiv w:val="1"/>
      <w:marLeft w:val="0"/>
      <w:marRight w:val="0"/>
      <w:marTop w:val="0"/>
      <w:marBottom w:val="0"/>
      <w:divBdr>
        <w:top w:val="none" w:sz="0" w:space="0" w:color="auto"/>
        <w:left w:val="none" w:sz="0" w:space="0" w:color="auto"/>
        <w:bottom w:val="none" w:sz="0" w:space="0" w:color="auto"/>
        <w:right w:val="none" w:sz="0" w:space="0" w:color="auto"/>
      </w:divBdr>
    </w:div>
    <w:div w:id="519322281">
      <w:bodyDiv w:val="1"/>
      <w:marLeft w:val="0"/>
      <w:marRight w:val="0"/>
      <w:marTop w:val="0"/>
      <w:marBottom w:val="0"/>
      <w:divBdr>
        <w:top w:val="none" w:sz="0" w:space="0" w:color="auto"/>
        <w:left w:val="none" w:sz="0" w:space="0" w:color="auto"/>
        <w:bottom w:val="none" w:sz="0" w:space="0" w:color="auto"/>
        <w:right w:val="none" w:sz="0" w:space="0" w:color="auto"/>
      </w:divBdr>
    </w:div>
    <w:div w:id="573471783">
      <w:bodyDiv w:val="1"/>
      <w:marLeft w:val="0"/>
      <w:marRight w:val="0"/>
      <w:marTop w:val="0"/>
      <w:marBottom w:val="0"/>
      <w:divBdr>
        <w:top w:val="none" w:sz="0" w:space="0" w:color="auto"/>
        <w:left w:val="none" w:sz="0" w:space="0" w:color="auto"/>
        <w:bottom w:val="none" w:sz="0" w:space="0" w:color="auto"/>
        <w:right w:val="none" w:sz="0" w:space="0" w:color="auto"/>
      </w:divBdr>
    </w:div>
    <w:div w:id="752776349">
      <w:bodyDiv w:val="1"/>
      <w:marLeft w:val="0"/>
      <w:marRight w:val="0"/>
      <w:marTop w:val="0"/>
      <w:marBottom w:val="0"/>
      <w:divBdr>
        <w:top w:val="none" w:sz="0" w:space="0" w:color="auto"/>
        <w:left w:val="none" w:sz="0" w:space="0" w:color="auto"/>
        <w:bottom w:val="none" w:sz="0" w:space="0" w:color="auto"/>
        <w:right w:val="none" w:sz="0" w:space="0" w:color="auto"/>
      </w:divBdr>
    </w:div>
    <w:div w:id="839851996">
      <w:bodyDiv w:val="1"/>
      <w:marLeft w:val="0"/>
      <w:marRight w:val="0"/>
      <w:marTop w:val="0"/>
      <w:marBottom w:val="0"/>
      <w:divBdr>
        <w:top w:val="none" w:sz="0" w:space="0" w:color="auto"/>
        <w:left w:val="none" w:sz="0" w:space="0" w:color="auto"/>
        <w:bottom w:val="none" w:sz="0" w:space="0" w:color="auto"/>
        <w:right w:val="none" w:sz="0" w:space="0" w:color="auto"/>
      </w:divBdr>
    </w:div>
    <w:div w:id="846821886">
      <w:bodyDiv w:val="1"/>
      <w:marLeft w:val="0"/>
      <w:marRight w:val="0"/>
      <w:marTop w:val="0"/>
      <w:marBottom w:val="0"/>
      <w:divBdr>
        <w:top w:val="none" w:sz="0" w:space="0" w:color="auto"/>
        <w:left w:val="none" w:sz="0" w:space="0" w:color="auto"/>
        <w:bottom w:val="none" w:sz="0" w:space="0" w:color="auto"/>
        <w:right w:val="none" w:sz="0" w:space="0" w:color="auto"/>
      </w:divBdr>
    </w:div>
    <w:div w:id="1274744607">
      <w:bodyDiv w:val="1"/>
      <w:marLeft w:val="0"/>
      <w:marRight w:val="0"/>
      <w:marTop w:val="0"/>
      <w:marBottom w:val="0"/>
      <w:divBdr>
        <w:top w:val="none" w:sz="0" w:space="0" w:color="auto"/>
        <w:left w:val="none" w:sz="0" w:space="0" w:color="auto"/>
        <w:bottom w:val="none" w:sz="0" w:space="0" w:color="auto"/>
        <w:right w:val="none" w:sz="0" w:space="0" w:color="auto"/>
      </w:divBdr>
      <w:divsChild>
        <w:div w:id="1064139700">
          <w:marLeft w:val="0"/>
          <w:marRight w:val="0"/>
          <w:marTop w:val="0"/>
          <w:marBottom w:val="0"/>
          <w:divBdr>
            <w:top w:val="none" w:sz="0" w:space="0" w:color="auto"/>
            <w:left w:val="none" w:sz="0" w:space="0" w:color="auto"/>
            <w:bottom w:val="none" w:sz="0" w:space="0" w:color="auto"/>
            <w:right w:val="none" w:sz="0" w:space="0" w:color="auto"/>
          </w:divBdr>
        </w:div>
      </w:divsChild>
    </w:div>
    <w:div w:id="1355960586">
      <w:bodyDiv w:val="1"/>
      <w:marLeft w:val="0"/>
      <w:marRight w:val="0"/>
      <w:marTop w:val="0"/>
      <w:marBottom w:val="0"/>
      <w:divBdr>
        <w:top w:val="none" w:sz="0" w:space="0" w:color="auto"/>
        <w:left w:val="none" w:sz="0" w:space="0" w:color="auto"/>
        <w:bottom w:val="none" w:sz="0" w:space="0" w:color="auto"/>
        <w:right w:val="none" w:sz="0" w:space="0" w:color="auto"/>
      </w:divBdr>
    </w:div>
    <w:div w:id="1668095742">
      <w:bodyDiv w:val="1"/>
      <w:marLeft w:val="0"/>
      <w:marRight w:val="0"/>
      <w:marTop w:val="0"/>
      <w:marBottom w:val="0"/>
      <w:divBdr>
        <w:top w:val="none" w:sz="0" w:space="0" w:color="auto"/>
        <w:left w:val="none" w:sz="0" w:space="0" w:color="auto"/>
        <w:bottom w:val="none" w:sz="0" w:space="0" w:color="auto"/>
        <w:right w:val="none" w:sz="0" w:space="0" w:color="auto"/>
      </w:divBdr>
    </w:div>
    <w:div w:id="193458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en.wikipedia.org/wiki/Sorption_enhanced_water_gas_shift"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2cz.cz"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leos.gal@seznam.cz"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ez.cz/cs/pro-media/tiskove-zpravy/skupina-cez-dosahla-dohody-o-akvizici-5521-podilu-v-provozovateli-plynarenske-infrastruktury-gasnet-189769" TargetMode="External"/><Relationship Id="rId13" Type="http://schemas.openxmlformats.org/officeDocument/2006/relationships/hyperlink" Target="https://www.researchgate.net/figure/Various-carbon-capture-technologies-and-the-corresponding-materials-currently-under_fig1_312649315" TargetMode="External"/><Relationship Id="rId3" Type="http://schemas.openxmlformats.org/officeDocument/2006/relationships/hyperlink" Target="https://energy.ec.europa.eu/topics/carbon-management-and-fossil-fuels/industrial-carbon-management/ccus-forum-and-working-groups_en" TargetMode="External"/><Relationship Id="rId7" Type="http://schemas.openxmlformats.org/officeDocument/2006/relationships/hyperlink" Target="https://www.mpo.cz/cz/rozcestnik/pro-media/tiskove-zpravy/dalsi-krok-k-posileni-energeticke-bezpecnosti--vlada-schvalila-nakup-spolecnosti-net4gas--277072/" TargetMode="External"/><Relationship Id="rId12" Type="http://schemas.openxmlformats.org/officeDocument/2006/relationships/hyperlink" Target="https://www.ise.fraunhofer.de/en/press-media/news/2022/workshop-perspectives-on-power-to-liquids-and-power-to-chemicals-2022-international-community-highlights-research-and-business-opportunities.html" TargetMode="External"/><Relationship Id="rId2" Type="http://schemas.openxmlformats.org/officeDocument/2006/relationships/hyperlink" Target="https://climate.ec.europa.eu/eu-action/eu-funding-climate-action/innovation-fund/competitive-bidding_en" TargetMode="External"/><Relationship Id="rId1" Type="http://schemas.openxmlformats.org/officeDocument/2006/relationships/hyperlink" Target="https://secure.ipex.eu/IPEXL-WEB/download/file/082d29088df2988a018dfacdde9f072f" TargetMode="External"/><Relationship Id="rId6" Type="http://schemas.openxmlformats.org/officeDocument/2006/relationships/hyperlink" Target="https://www.idnes.cz/ekonomika/domaci/rwe-gas-storage-zasobniky-plyn.A230918_141545_ekonomika_akp" TargetMode="External"/><Relationship Id="rId11" Type="http://schemas.openxmlformats.org/officeDocument/2006/relationships/hyperlink" Target="https://cen.acs.org/energy/biofuels/Sustainable-aviation-fuel-will-power-more-planes/102/i2" TargetMode="External"/><Relationship Id="rId5" Type="http://schemas.openxmlformats.org/officeDocument/2006/relationships/hyperlink" Target="https://co2value.eu/" TargetMode="External"/><Relationship Id="rId10" Type="http://schemas.openxmlformats.org/officeDocument/2006/relationships/hyperlink" Target="https://ethanolproducer.com/articles/eia-increases-2024-2025-ethanol-production-forecasts" TargetMode="External"/><Relationship Id="rId4" Type="http://schemas.openxmlformats.org/officeDocument/2006/relationships/hyperlink" Target="https://energy.ec.europa.eu/topics/carbon-management-and-fossil-fuels/industrial-carbon-management/ccus-forum-and-working-groups_en" TargetMode="External"/><Relationship Id="rId9" Type="http://schemas.openxmlformats.org/officeDocument/2006/relationships/hyperlink" Target="https://www.methanol.org/renewable/"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A6E40-7D18-419C-ACA1-162198A9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9979</Words>
  <Characters>58881</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Leoš Gál</dc:creator>
  <cp:keywords/>
  <dc:description/>
  <cp:lastModifiedBy>Leoš Gál</cp:lastModifiedBy>
  <cp:revision>3</cp:revision>
  <dcterms:created xsi:type="dcterms:W3CDTF">2024-07-18T19:34:00Z</dcterms:created>
  <dcterms:modified xsi:type="dcterms:W3CDTF">2024-07-18T19:38:00Z</dcterms:modified>
</cp:coreProperties>
</file>